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B7588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B7588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B7588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B7588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B7588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EC1C6D">
        <w:rPr>
          <w:b/>
          <w:caps/>
        </w:rPr>
        <w:t>охрана труда</w:t>
      </w:r>
      <w:r w:rsidRPr="00DA01B7">
        <w:rPr>
          <w:b/>
        </w:rPr>
        <w:t>»</w:t>
      </w:r>
    </w:p>
    <w:p w:rsidR="00B328BD" w:rsidRDefault="00B328BD" w:rsidP="00B7588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7588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B75882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347CDE" w:rsidRPr="00347CDE" w:rsidRDefault="00347CDE" w:rsidP="00B75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347CDE">
        <w:rPr>
          <w:rFonts w:ascii="Times New Roman" w:hAnsi="Times New Roman"/>
          <w:sz w:val="24"/>
          <w:szCs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</w:t>
      </w:r>
      <w:r w:rsidR="00B75882">
        <w:rPr>
          <w:rFonts w:ascii="Times New Roman" w:hAnsi="Times New Roman"/>
          <w:sz w:val="24"/>
          <w:szCs w:val="24"/>
        </w:rPr>
        <w:t xml:space="preserve">по специальности  </w:t>
      </w:r>
      <w:r w:rsidR="00B75882">
        <w:rPr>
          <w:rFonts w:ascii="Times New Roman" w:hAnsi="Times New Roman"/>
          <w:b/>
          <w:i/>
          <w:sz w:val="24"/>
          <w:szCs w:val="24"/>
        </w:rPr>
        <w:t>15.02.09 Аддитивные технологии укрупненной группы 15.00.00 Машиностроение.</w:t>
      </w:r>
    </w:p>
    <w:p w:rsidR="00B75882" w:rsidRDefault="00B75882" w:rsidP="00B75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C3051A" w:rsidRDefault="00501B40" w:rsidP="00B75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37454B" w:rsidRPr="0037454B">
        <w:rPr>
          <w:rFonts w:ascii="Times New Roman" w:hAnsi="Times New Roman"/>
          <w:sz w:val="24"/>
          <w:szCs w:val="24"/>
        </w:rPr>
        <w:t>дисциплина входит в общепрофессиональный цикл.</w:t>
      </w:r>
    </w:p>
    <w:p w:rsidR="00B75882" w:rsidRDefault="00B75882" w:rsidP="00B75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C3051A" w:rsidRDefault="00501B40" w:rsidP="00B75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B75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EC1C6D" w:rsidRPr="00EC1C6D" w:rsidRDefault="00EC1C6D" w:rsidP="00B75882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EC1C6D">
        <w:rPr>
          <w:rFonts w:ascii="Times New Roman" w:hAnsi="Times New Roman"/>
          <w:spacing w:val="-3"/>
          <w:sz w:val="24"/>
          <w:szCs w:val="24"/>
        </w:rPr>
        <w:t>использовать коллективные и индивидуальные средства защиты;</w:t>
      </w:r>
    </w:p>
    <w:p w:rsidR="00EC1C6D" w:rsidRPr="00EC1C6D" w:rsidRDefault="00EC1C6D" w:rsidP="00B75882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EC1C6D">
        <w:rPr>
          <w:rFonts w:ascii="Times New Roman" w:hAnsi="Times New Roman"/>
          <w:spacing w:val="-3"/>
          <w:sz w:val="24"/>
          <w:szCs w:val="24"/>
        </w:rPr>
        <w:t>определять и проводить анализ опасных и вредных факторов в сфере профессиональной деятельности;</w:t>
      </w:r>
    </w:p>
    <w:p w:rsidR="00EC1C6D" w:rsidRPr="00EC1C6D" w:rsidRDefault="00EC1C6D" w:rsidP="00B75882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EC1C6D">
        <w:rPr>
          <w:rFonts w:ascii="Times New Roman" w:hAnsi="Times New Roman"/>
          <w:spacing w:val="-3"/>
          <w:sz w:val="24"/>
          <w:szCs w:val="24"/>
        </w:rPr>
        <w:t>оценивать состояние техники безопасности на производственном объекте; проводить инструктаж по технике безопасности;</w:t>
      </w:r>
    </w:p>
    <w:p w:rsidR="00501B40" w:rsidRPr="00C3051A" w:rsidRDefault="00501B40" w:rsidP="00B75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B75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EC1C6D" w:rsidRPr="00EC1C6D" w:rsidRDefault="00EC1C6D" w:rsidP="00B75882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C6D">
        <w:rPr>
          <w:rFonts w:ascii="Times New Roman" w:hAnsi="Times New Roman"/>
          <w:sz w:val="24"/>
          <w:szCs w:val="24"/>
        </w:rPr>
        <w:t>нормативные правовые и организационные основы охраны труда, права и обязанности работников;</w:t>
      </w:r>
    </w:p>
    <w:p w:rsidR="00EC1C6D" w:rsidRPr="00EC1C6D" w:rsidRDefault="00EC1C6D" w:rsidP="00B75882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C6D">
        <w:rPr>
          <w:rFonts w:ascii="Times New Roman" w:hAnsi="Times New Roman"/>
          <w:sz w:val="24"/>
          <w:szCs w:val="24"/>
        </w:rPr>
        <w:t>виды вредных и опасных факторов на производстве, средства защиты;</w:t>
      </w:r>
    </w:p>
    <w:p w:rsidR="00EC1C6D" w:rsidRPr="00EC1C6D" w:rsidRDefault="00EC1C6D" w:rsidP="00B75882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C6D">
        <w:rPr>
          <w:rFonts w:ascii="Times New Roman" w:hAnsi="Times New Roman"/>
          <w:sz w:val="24"/>
          <w:szCs w:val="24"/>
        </w:rPr>
        <w:t>основы пожарной безопасности;</w:t>
      </w:r>
    </w:p>
    <w:p w:rsidR="00EC1C6D" w:rsidRPr="00EC1C6D" w:rsidRDefault="00EC1C6D" w:rsidP="00B75882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C6D">
        <w:rPr>
          <w:rFonts w:ascii="Times New Roman" w:hAnsi="Times New Roman"/>
          <w:sz w:val="24"/>
          <w:szCs w:val="24"/>
        </w:rPr>
        <w:t>правила безопасной эксплуатации установок и аппаратов;</w:t>
      </w:r>
    </w:p>
    <w:p w:rsidR="00EC1C6D" w:rsidRPr="00EC1C6D" w:rsidRDefault="00EC1C6D" w:rsidP="00B75882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C6D">
        <w:rPr>
          <w:rFonts w:ascii="Times New Roman" w:hAnsi="Times New Roman"/>
          <w:sz w:val="24"/>
          <w:szCs w:val="24"/>
        </w:rPr>
        <w:t>правила безопасной эксплуатации установок и аппаратов;</w:t>
      </w:r>
    </w:p>
    <w:p w:rsidR="00EA7006" w:rsidRPr="00C3051A" w:rsidRDefault="00EC1C6D" w:rsidP="00B75882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C6D">
        <w:rPr>
          <w:rFonts w:ascii="Times New Roman" w:hAnsi="Times New Roman"/>
          <w:sz w:val="24"/>
          <w:szCs w:val="24"/>
        </w:rPr>
        <w:t>особенности обеспечения безопасных условий труда в сфере профессиональной деятельности</w:t>
      </w:r>
    </w:p>
    <w:p w:rsidR="00EA7006" w:rsidRPr="00C3051A" w:rsidRDefault="00EA7006" w:rsidP="00B75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5A" w:rsidRDefault="00E06A5A" w:rsidP="00D3415C">
      <w:pPr>
        <w:spacing w:after="0" w:line="240" w:lineRule="auto"/>
      </w:pPr>
      <w:r>
        <w:separator/>
      </w:r>
    </w:p>
  </w:endnote>
  <w:endnote w:type="continuationSeparator" w:id="0">
    <w:p w:rsidR="00E06A5A" w:rsidRDefault="00E06A5A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5A" w:rsidRDefault="00E06A5A" w:rsidP="00D3415C">
      <w:pPr>
        <w:spacing w:after="0" w:line="240" w:lineRule="auto"/>
      </w:pPr>
      <w:r>
        <w:separator/>
      </w:r>
    </w:p>
  </w:footnote>
  <w:footnote w:type="continuationSeparator" w:id="0">
    <w:p w:rsidR="00E06A5A" w:rsidRDefault="00E06A5A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772C92"/>
    <w:multiLevelType w:val="hybridMultilevel"/>
    <w:tmpl w:val="6E80BEB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671D83"/>
    <w:multiLevelType w:val="hybridMultilevel"/>
    <w:tmpl w:val="A0E284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9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23F551B"/>
    <w:multiLevelType w:val="hybridMultilevel"/>
    <w:tmpl w:val="6BD2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0" w15:restartNumberingAfterBreak="0">
    <w:nsid w:val="3EC718AC"/>
    <w:multiLevelType w:val="hybridMultilevel"/>
    <w:tmpl w:val="7D9E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B2092D"/>
    <w:multiLevelType w:val="hybridMultilevel"/>
    <w:tmpl w:val="5A0ACA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A6E08"/>
    <w:multiLevelType w:val="hybridMultilevel"/>
    <w:tmpl w:val="13B44DD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01121"/>
    <w:multiLevelType w:val="hybridMultilevel"/>
    <w:tmpl w:val="957A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40C9A"/>
    <w:multiLevelType w:val="hybridMultilevel"/>
    <w:tmpl w:val="526A25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CCC21DE"/>
    <w:multiLevelType w:val="hybridMultilevel"/>
    <w:tmpl w:val="F384B0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36000B4"/>
    <w:multiLevelType w:val="hybridMultilevel"/>
    <w:tmpl w:val="72DC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8"/>
  </w:num>
  <w:num w:numId="10">
    <w:abstractNumId w:val="24"/>
  </w:num>
  <w:num w:numId="11">
    <w:abstractNumId w:val="37"/>
  </w:num>
  <w:num w:numId="12">
    <w:abstractNumId w:val="10"/>
  </w:num>
  <w:num w:numId="13">
    <w:abstractNumId w:val="9"/>
  </w:num>
  <w:num w:numId="14">
    <w:abstractNumId w:val="16"/>
  </w:num>
  <w:num w:numId="15">
    <w:abstractNumId w:val="6"/>
  </w:num>
  <w:num w:numId="16">
    <w:abstractNumId w:val="34"/>
  </w:num>
  <w:num w:numId="17">
    <w:abstractNumId w:val="15"/>
  </w:num>
  <w:num w:numId="18">
    <w:abstractNumId w:val="13"/>
  </w:num>
  <w:num w:numId="19">
    <w:abstractNumId w:val="11"/>
  </w:num>
  <w:num w:numId="20">
    <w:abstractNumId w:val="33"/>
  </w:num>
  <w:num w:numId="21">
    <w:abstractNumId w:val="17"/>
  </w:num>
  <w:num w:numId="22">
    <w:abstractNumId w:val="18"/>
  </w:num>
  <w:num w:numId="23">
    <w:abstractNumId w:val="2"/>
  </w:num>
  <w:num w:numId="24">
    <w:abstractNumId w:val="29"/>
  </w:num>
  <w:num w:numId="25">
    <w:abstractNumId w:val="27"/>
  </w:num>
  <w:num w:numId="26">
    <w:abstractNumId w:val="0"/>
  </w:num>
  <w:num w:numId="27">
    <w:abstractNumId w:val="12"/>
  </w:num>
  <w:num w:numId="28">
    <w:abstractNumId w:val="5"/>
  </w:num>
  <w:num w:numId="29">
    <w:abstractNumId w:val="25"/>
  </w:num>
  <w:num w:numId="30">
    <w:abstractNumId w:val="35"/>
  </w:num>
  <w:num w:numId="31">
    <w:abstractNumId w:val="3"/>
  </w:num>
  <w:num w:numId="32">
    <w:abstractNumId w:val="31"/>
  </w:num>
  <w:num w:numId="33">
    <w:abstractNumId w:val="23"/>
  </w:num>
  <w:num w:numId="34">
    <w:abstractNumId w:val="26"/>
  </w:num>
  <w:num w:numId="35">
    <w:abstractNumId w:val="4"/>
  </w:num>
  <w:num w:numId="36">
    <w:abstractNumId w:val="36"/>
  </w:num>
  <w:num w:numId="37">
    <w:abstractNumId w:val="20"/>
  </w:num>
  <w:num w:numId="38">
    <w:abstractNumId w:val="1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0521D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1C4F91"/>
    <w:rsid w:val="00222D45"/>
    <w:rsid w:val="00254EBE"/>
    <w:rsid w:val="0026256E"/>
    <w:rsid w:val="002B76F1"/>
    <w:rsid w:val="00341EE4"/>
    <w:rsid w:val="00347CDE"/>
    <w:rsid w:val="0037454B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42B3D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7068"/>
    <w:rsid w:val="008C14F5"/>
    <w:rsid w:val="008D7B91"/>
    <w:rsid w:val="009050DF"/>
    <w:rsid w:val="00934B37"/>
    <w:rsid w:val="00944BE8"/>
    <w:rsid w:val="0094528E"/>
    <w:rsid w:val="00983D29"/>
    <w:rsid w:val="009C5440"/>
    <w:rsid w:val="00AE5F8E"/>
    <w:rsid w:val="00AF7A3B"/>
    <w:rsid w:val="00B328BD"/>
    <w:rsid w:val="00B75882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06A5A"/>
    <w:rsid w:val="00E37C9A"/>
    <w:rsid w:val="00E6222B"/>
    <w:rsid w:val="00EA7006"/>
    <w:rsid w:val="00EB1E0B"/>
    <w:rsid w:val="00EC1C6D"/>
    <w:rsid w:val="00F13BF9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910DA0-5916-4DD3-B31D-D606F929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B64A-3926-4A78-AD45-01F218B3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2019-03-26T08:24:00Z</dcterms:created>
  <dcterms:modified xsi:type="dcterms:W3CDTF">2019-03-26T08:24:00Z</dcterms:modified>
</cp:coreProperties>
</file>