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ОБЛАСТНОЕ ГОУДАРСТВЕННОЕ БЮДЖЕТНОЕ </w:t>
      </w: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«ТОМСКИЙ ЭКОНОМИКО-ПРОМЫШЛЕННФЙ КОЛЛЕДЖ»</w:t>
      </w: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ПРОГРАММА КОНКУРСА</w:t>
      </w: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961E2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3961E2">
        <w:rPr>
          <w:rFonts w:ascii="Times New Roman" w:hAnsi="Times New Roman" w:cs="Times New Roman"/>
          <w:b/>
          <w:sz w:val="24"/>
          <w:szCs w:val="24"/>
        </w:rPr>
        <w:t xml:space="preserve"> ПО ПРОФЕССИИ»</w:t>
      </w: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2172C4">
        <w:rPr>
          <w:rFonts w:ascii="Times New Roman" w:hAnsi="Times New Roman" w:cs="Times New Roman"/>
          <w:b/>
          <w:sz w:val="24"/>
          <w:szCs w:val="24"/>
        </w:rPr>
        <w:t>Фрезеровщик</w:t>
      </w: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Конкурс «Лучший по профессии» проводится на базе ОГБПОУ «ТЭПК» среди студентов профессиональных образовательных учреждений и молодых рабочих (до </w:t>
      </w:r>
      <w:r w:rsidRPr="009B6E2E">
        <w:rPr>
          <w:rFonts w:ascii="Times New Roman" w:hAnsi="Times New Roman" w:cs="Times New Roman"/>
          <w:sz w:val="24"/>
          <w:szCs w:val="24"/>
        </w:rPr>
        <w:t>25</w:t>
      </w:r>
      <w:r w:rsidRPr="003961E2">
        <w:rPr>
          <w:rFonts w:ascii="Times New Roman" w:hAnsi="Times New Roman" w:cs="Times New Roman"/>
          <w:sz w:val="24"/>
          <w:szCs w:val="24"/>
        </w:rPr>
        <w:t xml:space="preserve"> лет) предприятий.</w:t>
      </w:r>
    </w:p>
    <w:p w:rsidR="00206384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Цели проведения конкурса:</w:t>
      </w:r>
    </w:p>
    <w:p w:rsidR="00206384" w:rsidRPr="003961E2" w:rsidRDefault="00206384" w:rsidP="0020638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Повысить престижность рабочих профессий рабочих среди молодежи,</w:t>
      </w:r>
    </w:p>
    <w:p w:rsidR="00206384" w:rsidRPr="003961E2" w:rsidRDefault="00206384" w:rsidP="0020638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Повысить интерес студентов к изучению и расширению знаний и умений, </w:t>
      </w:r>
    </w:p>
    <w:p w:rsidR="00206384" w:rsidRDefault="00206384" w:rsidP="00206384">
      <w:pPr>
        <w:pStyle w:val="a3"/>
        <w:numPr>
          <w:ilvl w:val="0"/>
          <w:numId w:val="2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Развитие творческой активности студентов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spacing w:before="24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Pr="009B6E2E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Участниками </w:t>
      </w:r>
      <w:r w:rsidR="00E95DDE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39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1E2">
        <w:rPr>
          <w:rFonts w:ascii="Times New Roman" w:hAnsi="Times New Roman" w:cs="Times New Roman"/>
          <w:sz w:val="24"/>
          <w:szCs w:val="24"/>
        </w:rPr>
        <w:t>«Лучший по профессии» могут быть студенты из числа поб</w:t>
      </w:r>
      <w:r w:rsidR="0009114D">
        <w:rPr>
          <w:rFonts w:ascii="Times New Roman" w:hAnsi="Times New Roman" w:cs="Times New Roman"/>
          <w:sz w:val="24"/>
          <w:szCs w:val="24"/>
        </w:rPr>
        <w:t xml:space="preserve">едителей конкурса по профессии </w:t>
      </w:r>
      <w:r w:rsidRPr="003961E2">
        <w:rPr>
          <w:rFonts w:ascii="Times New Roman" w:hAnsi="Times New Roman" w:cs="Times New Roman"/>
          <w:sz w:val="24"/>
          <w:szCs w:val="24"/>
        </w:rPr>
        <w:t>и молоды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1E2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1E2">
        <w:rPr>
          <w:rFonts w:ascii="Times New Roman" w:hAnsi="Times New Roman" w:cs="Times New Roman"/>
          <w:sz w:val="24"/>
          <w:szCs w:val="24"/>
        </w:rPr>
        <w:t xml:space="preserve"> предприятий до </w:t>
      </w:r>
      <w:r w:rsidRPr="009B6E2E">
        <w:rPr>
          <w:rFonts w:ascii="Times New Roman" w:hAnsi="Times New Roman" w:cs="Times New Roman"/>
          <w:sz w:val="24"/>
          <w:szCs w:val="24"/>
        </w:rPr>
        <w:t>25</w:t>
      </w:r>
      <w:r w:rsidRPr="003961E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06384" w:rsidRPr="003961E2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Содержание конкурса: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Выполнение теоретического задания (тест),  </w:t>
      </w:r>
    </w:p>
    <w:p w:rsidR="00206384" w:rsidRPr="003961E2" w:rsidRDefault="00206384" w:rsidP="00206384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Выполнение практического задания на рабочих местах в мастерской ОГБПОУ «ТЭПК»</w:t>
      </w:r>
    </w:p>
    <w:p w:rsidR="00461D89" w:rsidRDefault="00206384" w:rsidP="00206384">
      <w:pPr>
        <w:pStyle w:val="a3"/>
        <w:spacing w:before="120" w:after="12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461D89">
        <w:rPr>
          <w:rFonts w:ascii="Times New Roman" w:hAnsi="Times New Roman" w:cs="Times New Roman"/>
          <w:sz w:val="24"/>
          <w:szCs w:val="24"/>
        </w:rPr>
        <w:t xml:space="preserve">на </w:t>
      </w:r>
      <w:r w:rsidRPr="003961E2">
        <w:rPr>
          <w:rFonts w:ascii="Times New Roman" w:hAnsi="Times New Roman" w:cs="Times New Roman"/>
          <w:sz w:val="24"/>
          <w:szCs w:val="24"/>
        </w:rPr>
        <w:t xml:space="preserve">выполнения теоретического </w:t>
      </w:r>
      <w:r w:rsidR="0009114D">
        <w:rPr>
          <w:rFonts w:ascii="Times New Roman" w:hAnsi="Times New Roman" w:cs="Times New Roman"/>
          <w:sz w:val="24"/>
          <w:szCs w:val="24"/>
        </w:rPr>
        <w:t>задания 40 минут</w:t>
      </w:r>
    </w:p>
    <w:p w:rsidR="00206384" w:rsidRDefault="00206384" w:rsidP="00206384">
      <w:pPr>
        <w:pStyle w:val="a3"/>
        <w:spacing w:before="120" w:after="12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практического задани</w:t>
      </w:r>
      <w:r w:rsidR="00461D89">
        <w:rPr>
          <w:rFonts w:ascii="Times New Roman" w:hAnsi="Times New Roman" w:cs="Times New Roman"/>
          <w:sz w:val="24"/>
          <w:szCs w:val="24"/>
        </w:rPr>
        <w:t>я 3 часа</w:t>
      </w:r>
      <w:r w:rsidR="002172C4">
        <w:rPr>
          <w:rFonts w:ascii="Times New Roman" w:hAnsi="Times New Roman" w:cs="Times New Roman"/>
          <w:sz w:val="24"/>
          <w:szCs w:val="24"/>
        </w:rPr>
        <w:t xml:space="preserve"> 30 минут</w:t>
      </w:r>
      <w:r w:rsidRPr="00396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DDE" w:rsidRDefault="00E95DDE" w:rsidP="00E95D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114D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1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>Уровень сложности практических работ и теоретических знаний соответствуют четвертому разряду.</w:t>
      </w:r>
    </w:p>
    <w:p w:rsidR="0009114D" w:rsidRPr="004C2A10" w:rsidRDefault="0009114D" w:rsidP="00091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A10">
        <w:rPr>
          <w:rFonts w:ascii="Times New Roman" w:hAnsi="Times New Roman" w:cs="Times New Roman"/>
          <w:b/>
          <w:sz w:val="24"/>
          <w:szCs w:val="24"/>
        </w:rPr>
        <w:t>При себе необходимо иметь следующее:</w:t>
      </w:r>
    </w:p>
    <w:p w:rsidR="0009114D" w:rsidRPr="004C2A10" w:rsidRDefault="0009114D" w:rsidP="00091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A10">
        <w:rPr>
          <w:rFonts w:ascii="Times New Roman" w:hAnsi="Times New Roman" w:cs="Times New Roman"/>
          <w:b/>
          <w:sz w:val="24"/>
          <w:szCs w:val="24"/>
        </w:rPr>
        <w:t>Спецодежда, очки.</w:t>
      </w:r>
    </w:p>
    <w:p w:rsidR="002172C4" w:rsidRDefault="0009114D" w:rsidP="002172C4">
      <w:pPr>
        <w:rPr>
          <w:rFonts w:ascii="Times New Roman" w:hAnsi="Times New Roman" w:cs="Times New Roman"/>
          <w:b/>
          <w:sz w:val="24"/>
          <w:szCs w:val="24"/>
        </w:rPr>
      </w:pPr>
      <w:r w:rsidRPr="002172C4">
        <w:rPr>
          <w:rFonts w:ascii="Times New Roman" w:hAnsi="Times New Roman" w:cs="Times New Roman"/>
          <w:b/>
          <w:sz w:val="24"/>
          <w:szCs w:val="24"/>
        </w:rPr>
        <w:t>Режущий инструмент для обработки детали «Подставка»</w:t>
      </w:r>
    </w:p>
    <w:p w:rsidR="002172C4" w:rsidRDefault="002172C4" w:rsidP="002172C4">
      <w:pPr>
        <w:rPr>
          <w:rFonts w:ascii="Times New Roman" w:hAnsi="Times New Roman" w:cs="Times New Roman"/>
          <w:b/>
          <w:sz w:val="24"/>
          <w:szCs w:val="24"/>
        </w:rPr>
      </w:pPr>
    </w:p>
    <w:p w:rsidR="0009114D" w:rsidRPr="002172C4" w:rsidRDefault="0009114D" w:rsidP="002172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72C4">
        <w:rPr>
          <w:rFonts w:ascii="Times New Roman" w:hAnsi="Times New Roman" w:cs="Times New Roman"/>
          <w:sz w:val="24"/>
          <w:szCs w:val="24"/>
        </w:rPr>
        <w:t xml:space="preserve">Фреза концевая с цилиндрическим хвостовиком </w:t>
      </w:r>
      <w:proofErr w:type="spellStart"/>
      <w:r w:rsidRPr="002172C4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Pr="002172C4">
        <w:rPr>
          <w:rFonts w:ascii="Times New Roman" w:hAnsi="Times New Roman" w:cs="Times New Roman"/>
          <w:sz w:val="24"/>
          <w:szCs w:val="24"/>
        </w:rPr>
        <w:t xml:space="preserve"> 5мм (</w:t>
      </w:r>
      <w:r w:rsidRPr="002172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172C4">
        <w:rPr>
          <w:rFonts w:ascii="Times New Roman" w:hAnsi="Times New Roman" w:cs="Times New Roman"/>
          <w:sz w:val="24"/>
          <w:szCs w:val="24"/>
        </w:rPr>
        <w:t xml:space="preserve"> рабочий части </w:t>
      </w:r>
      <w:r w:rsidRPr="002172C4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172C4">
        <w:rPr>
          <w:rFonts w:ascii="Times New Roman" w:hAnsi="Times New Roman" w:cs="Times New Roman"/>
          <w:sz w:val="24"/>
          <w:szCs w:val="24"/>
        </w:rPr>
        <w:t xml:space="preserve"> 12мм);</w:t>
      </w:r>
    </w:p>
    <w:p w:rsidR="0009114D" w:rsidRPr="002172C4" w:rsidRDefault="0009114D" w:rsidP="0009114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72C4">
        <w:rPr>
          <w:rFonts w:ascii="Times New Roman" w:hAnsi="Times New Roman" w:cs="Times New Roman"/>
          <w:sz w:val="24"/>
          <w:szCs w:val="24"/>
        </w:rPr>
        <w:t xml:space="preserve">Фреза концевая с цилиндрическим хвостовиком </w:t>
      </w:r>
      <w:proofErr w:type="spellStart"/>
      <w:r w:rsidRPr="002172C4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Pr="002172C4">
        <w:rPr>
          <w:rFonts w:ascii="Times New Roman" w:hAnsi="Times New Roman" w:cs="Times New Roman"/>
          <w:sz w:val="24"/>
          <w:szCs w:val="24"/>
        </w:rPr>
        <w:t xml:space="preserve"> 10мм;</w:t>
      </w:r>
    </w:p>
    <w:p w:rsidR="0009114D" w:rsidRPr="002172C4" w:rsidRDefault="0009114D" w:rsidP="0009114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72C4">
        <w:rPr>
          <w:rFonts w:ascii="Times New Roman" w:hAnsi="Times New Roman" w:cs="Times New Roman"/>
          <w:sz w:val="24"/>
          <w:szCs w:val="24"/>
        </w:rPr>
        <w:t xml:space="preserve">Сверло спиральное с цилиндрическим хвостовиком </w:t>
      </w:r>
      <w:proofErr w:type="spellStart"/>
      <w:r w:rsidRPr="002172C4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Pr="002172C4">
        <w:rPr>
          <w:rFonts w:ascii="Times New Roman" w:hAnsi="Times New Roman" w:cs="Times New Roman"/>
          <w:sz w:val="24"/>
          <w:szCs w:val="24"/>
        </w:rPr>
        <w:t xml:space="preserve"> 5мм</w:t>
      </w:r>
      <w:r w:rsidR="00BB718E">
        <w:rPr>
          <w:rFonts w:ascii="Times New Roman" w:hAnsi="Times New Roman" w:cs="Times New Roman"/>
          <w:sz w:val="24"/>
          <w:szCs w:val="24"/>
        </w:rPr>
        <w:t>;</w:t>
      </w:r>
    </w:p>
    <w:p w:rsidR="0009114D" w:rsidRPr="002172C4" w:rsidRDefault="0009114D" w:rsidP="0009114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172C4">
        <w:rPr>
          <w:rFonts w:ascii="Times New Roman" w:hAnsi="Times New Roman" w:cs="Times New Roman"/>
          <w:b/>
          <w:sz w:val="24"/>
          <w:szCs w:val="24"/>
        </w:rPr>
        <w:t>Измерительный инструмент по желанию.</w:t>
      </w:r>
    </w:p>
    <w:p w:rsid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5DDE" w:rsidRPr="00E95DDE" w:rsidRDefault="00E95DDE" w:rsidP="0009114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Участники конкурса обеспечиваются однотипным оборудованием, приспособлениями</w:t>
      </w:r>
      <w:r w:rsidR="004C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>необходимыми для участия в конкурсе.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Варианты практической и теоретической   части   конкурса утверждаются оргкомитетом и доводятся до участников в день проведения конкурса.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вправе дисквалифицировать участника конкурса в случае несоблюдения  им техники безопасности и условий проведения данного конкурса.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Перед началом практической части проводится жеребьевка оборудования, на котором будут работать участники конкурса. Каждому участнику выдается задание (чертеж) и заготовка. Объявляется контрольное время для выполнения задания.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Перед выполнением практической работы конкурсантам предоставляется возможность в течение 10 минут ознакомиться с рабочим местом, проверить оборудование в рабочем режиме.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При выполнении практического задания учитывается: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качество готовой детали, соблюдение требований чертежа;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соблюдение правил техники безопасности;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выполнение норматива времени;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организация рабочего места, культуры труда.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конкурсная работа для всех участников конкурса одинакова. 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Результаты теоретического экзамена и практической работы протоколируются, подписываются председателем и всеми членами жюри и по окончании конкурса сдаются в конкурсную комиссию.</w:t>
      </w:r>
    </w:p>
    <w:p w:rsidR="007A379E" w:rsidRDefault="007A379E" w:rsidP="007A379E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Подведение итогов и поощрение победителей: </w:t>
      </w:r>
    </w:p>
    <w:p w:rsidR="00206384" w:rsidRPr="003961E2" w:rsidRDefault="00206384" w:rsidP="00206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Итоги конкурса подводятся по результатам, представленным жюри конкурсов, в день проведения конкурса. </w:t>
      </w:r>
    </w:p>
    <w:p w:rsidR="00206384" w:rsidRPr="003961E2" w:rsidRDefault="00206384" w:rsidP="00206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результатов выполнения задания являются: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ответов на вопросы теста</w:t>
      </w:r>
      <w:r w:rsidRPr="0039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Умение применять знания на практике,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Применение нестандартных решений,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Качество выполнения практического задания, </w:t>
      </w:r>
    </w:p>
    <w:p w:rsidR="00206384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Рациональное использование времени.</w:t>
      </w:r>
    </w:p>
    <w:p w:rsidR="00206384" w:rsidRPr="003961E2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Награждение победителей конкурса «</w:t>
      </w:r>
      <w:proofErr w:type="gramStart"/>
      <w:r w:rsidRPr="003961E2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3961E2">
        <w:rPr>
          <w:rFonts w:ascii="Times New Roman" w:hAnsi="Times New Roman" w:cs="Times New Roman"/>
          <w:b/>
          <w:sz w:val="24"/>
          <w:szCs w:val="24"/>
        </w:rPr>
        <w:t xml:space="preserve"> по профессии»: </w:t>
      </w:r>
    </w:p>
    <w:p w:rsidR="00206384" w:rsidRPr="003961E2" w:rsidRDefault="00206384" w:rsidP="00206384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Проводится руководством ОГБПОУ «ТЭПК» по представлению экспертного совета конкурса, в день проведения конкурса,</w:t>
      </w:r>
    </w:p>
    <w:p w:rsidR="00206384" w:rsidRPr="003961E2" w:rsidRDefault="00206384" w:rsidP="00206384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Участники конкурса, занявшие три призовых места, награждаются дипломами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FA1670" w:rsidRDefault="00FA1670"/>
    <w:sectPr w:rsidR="00FA1670" w:rsidSect="00FA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7FB"/>
    <w:multiLevelType w:val="hybridMultilevel"/>
    <w:tmpl w:val="0BE6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FCD"/>
    <w:multiLevelType w:val="hybridMultilevel"/>
    <w:tmpl w:val="4AEEE5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BFF6B7D"/>
    <w:multiLevelType w:val="hybridMultilevel"/>
    <w:tmpl w:val="168426A6"/>
    <w:lvl w:ilvl="0" w:tplc="6120A80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C66F7"/>
    <w:multiLevelType w:val="hybridMultilevel"/>
    <w:tmpl w:val="9BB8822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B4308F3"/>
    <w:multiLevelType w:val="hybridMultilevel"/>
    <w:tmpl w:val="290072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E555F1A"/>
    <w:multiLevelType w:val="multilevel"/>
    <w:tmpl w:val="B180EFA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5"/>
      <w:numFmt w:val="decimal"/>
      <w:isLgl/>
      <w:lvlText w:val="%1.%2."/>
      <w:lvlJc w:val="left"/>
      <w:pPr>
        <w:ind w:left="118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6">
    <w:nsid w:val="56B226C4"/>
    <w:multiLevelType w:val="hybridMultilevel"/>
    <w:tmpl w:val="CBFE48C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D064BBA"/>
    <w:multiLevelType w:val="multilevel"/>
    <w:tmpl w:val="291EA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D1B00AF"/>
    <w:multiLevelType w:val="multilevel"/>
    <w:tmpl w:val="291EA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84"/>
    <w:rsid w:val="000477D0"/>
    <w:rsid w:val="0009114D"/>
    <w:rsid w:val="001F6556"/>
    <w:rsid w:val="00206384"/>
    <w:rsid w:val="002172C4"/>
    <w:rsid w:val="0022149F"/>
    <w:rsid w:val="00461D89"/>
    <w:rsid w:val="004C2A10"/>
    <w:rsid w:val="00516370"/>
    <w:rsid w:val="00680B67"/>
    <w:rsid w:val="007A379E"/>
    <w:rsid w:val="008F798E"/>
    <w:rsid w:val="00B547DF"/>
    <w:rsid w:val="00BB718E"/>
    <w:rsid w:val="00C81814"/>
    <w:rsid w:val="00D721EC"/>
    <w:rsid w:val="00E84AF1"/>
    <w:rsid w:val="00E95DDE"/>
    <w:rsid w:val="00EF3646"/>
    <w:rsid w:val="00F82B68"/>
    <w:rsid w:val="00FA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06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10</cp:revision>
  <dcterms:created xsi:type="dcterms:W3CDTF">2015-11-19T08:50:00Z</dcterms:created>
  <dcterms:modified xsi:type="dcterms:W3CDTF">2015-11-19T10:30:00Z</dcterms:modified>
</cp:coreProperties>
</file>