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65" w:rsidRPr="00596E01" w:rsidRDefault="00654A65" w:rsidP="00654A65">
      <w:pPr>
        <w:ind w:left="5670" w:right="-137"/>
        <w:jc w:val="right"/>
        <w:rPr>
          <w:sz w:val="22"/>
        </w:rPr>
      </w:pPr>
      <w:r w:rsidRPr="00596E01">
        <w:rPr>
          <w:sz w:val="22"/>
        </w:rPr>
        <w:t>УТВЕРЖДАЮ</w:t>
      </w:r>
    </w:p>
    <w:p w:rsidR="00654A65" w:rsidRPr="00596E01" w:rsidRDefault="00654A65" w:rsidP="00654A65">
      <w:pPr>
        <w:ind w:left="5670" w:right="-137"/>
        <w:jc w:val="right"/>
        <w:rPr>
          <w:sz w:val="22"/>
        </w:rPr>
      </w:pPr>
      <w:r w:rsidRPr="00596E01">
        <w:rPr>
          <w:sz w:val="22"/>
        </w:rPr>
        <w:t>Директор ОГБУДПО «УМЦ»</w:t>
      </w:r>
    </w:p>
    <w:p w:rsidR="00654A65" w:rsidRPr="00596E01" w:rsidRDefault="00654A65" w:rsidP="00654A65">
      <w:pPr>
        <w:ind w:left="5670" w:right="-137"/>
        <w:jc w:val="right"/>
        <w:rPr>
          <w:sz w:val="22"/>
        </w:rPr>
      </w:pPr>
      <w:r w:rsidRPr="00596E01">
        <w:rPr>
          <w:sz w:val="22"/>
        </w:rPr>
        <w:t>___________ Н.В.Шараева</w:t>
      </w:r>
    </w:p>
    <w:p w:rsidR="00654A65" w:rsidRPr="00596E01" w:rsidRDefault="00654A65" w:rsidP="00654A65">
      <w:pPr>
        <w:ind w:left="5670" w:right="-137"/>
        <w:jc w:val="right"/>
        <w:rPr>
          <w:sz w:val="22"/>
        </w:rPr>
      </w:pPr>
      <w:r>
        <w:rPr>
          <w:sz w:val="22"/>
        </w:rPr>
        <w:t>«__» ________ 2017</w:t>
      </w:r>
      <w:r w:rsidRPr="00596E01">
        <w:rPr>
          <w:sz w:val="22"/>
        </w:rPr>
        <w:t xml:space="preserve"> г.</w:t>
      </w:r>
    </w:p>
    <w:p w:rsidR="00E20446" w:rsidRDefault="00E20446" w:rsidP="003163C7">
      <w:pPr>
        <w:suppressAutoHyphens/>
        <w:jc w:val="center"/>
        <w:rPr>
          <w:b/>
          <w:sz w:val="32"/>
          <w:szCs w:val="32"/>
        </w:rPr>
      </w:pPr>
    </w:p>
    <w:p w:rsidR="003163C7" w:rsidRPr="003163C7" w:rsidRDefault="00FB5E47" w:rsidP="003163C7">
      <w:pPr>
        <w:suppressAutoHyphens/>
        <w:jc w:val="center"/>
        <w:rPr>
          <w:b/>
          <w:sz w:val="32"/>
          <w:szCs w:val="32"/>
        </w:rPr>
      </w:pPr>
      <w:r w:rsidRPr="003163C7">
        <w:rPr>
          <w:b/>
          <w:sz w:val="32"/>
          <w:szCs w:val="32"/>
        </w:rPr>
        <w:t xml:space="preserve">Положение </w:t>
      </w:r>
    </w:p>
    <w:p w:rsidR="00FB5E47" w:rsidRPr="003163C7" w:rsidRDefault="00497E45" w:rsidP="003163C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B5E47" w:rsidRPr="003163C7">
        <w:rPr>
          <w:b/>
          <w:sz w:val="28"/>
          <w:szCs w:val="28"/>
          <w:lang w:val="en-US"/>
        </w:rPr>
        <w:t>V</w:t>
      </w:r>
      <w:r w:rsidR="007F18A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3163C7">
        <w:rPr>
          <w:b/>
          <w:sz w:val="28"/>
          <w:szCs w:val="28"/>
        </w:rPr>
        <w:t>региональной молодежной научно-</w:t>
      </w:r>
      <w:r w:rsidR="00A732B7">
        <w:rPr>
          <w:b/>
          <w:sz w:val="28"/>
          <w:szCs w:val="28"/>
        </w:rPr>
        <w:t>практической</w:t>
      </w:r>
      <w:r w:rsidR="003163C7">
        <w:rPr>
          <w:b/>
          <w:sz w:val="28"/>
          <w:szCs w:val="28"/>
        </w:rPr>
        <w:t xml:space="preserve"> </w:t>
      </w:r>
      <w:bookmarkStart w:id="0" w:name="_GoBack"/>
      <w:r w:rsidR="003163C7">
        <w:rPr>
          <w:b/>
          <w:sz w:val="28"/>
          <w:szCs w:val="28"/>
        </w:rPr>
        <w:t>конференции</w:t>
      </w:r>
      <w:bookmarkEnd w:id="0"/>
    </w:p>
    <w:p w:rsidR="00FB5E47" w:rsidRPr="003163C7" w:rsidRDefault="00FB5E47" w:rsidP="003163C7">
      <w:pPr>
        <w:suppressAutoHyphens/>
        <w:ind w:left="284" w:firstLine="421"/>
        <w:jc w:val="center"/>
        <w:rPr>
          <w:b/>
          <w:sz w:val="28"/>
          <w:szCs w:val="28"/>
        </w:rPr>
      </w:pPr>
      <w:r w:rsidRPr="003163C7">
        <w:rPr>
          <w:b/>
          <w:sz w:val="28"/>
          <w:szCs w:val="28"/>
        </w:rPr>
        <w:t>«</w:t>
      </w:r>
      <w:r w:rsidR="007F18AB">
        <w:rPr>
          <w:b/>
          <w:sz w:val="28"/>
          <w:szCs w:val="28"/>
        </w:rPr>
        <w:t xml:space="preserve">Социализация + </w:t>
      </w:r>
      <w:r w:rsidR="00490037">
        <w:rPr>
          <w:b/>
          <w:sz w:val="28"/>
          <w:szCs w:val="28"/>
        </w:rPr>
        <w:t xml:space="preserve">Профессия </w:t>
      </w:r>
      <w:r w:rsidR="007F18AB">
        <w:rPr>
          <w:b/>
          <w:sz w:val="28"/>
          <w:szCs w:val="28"/>
        </w:rPr>
        <w:t xml:space="preserve">= </w:t>
      </w:r>
      <w:r w:rsidR="00490037">
        <w:rPr>
          <w:b/>
          <w:sz w:val="28"/>
          <w:szCs w:val="28"/>
        </w:rPr>
        <w:t>Успех</w:t>
      </w:r>
      <w:r w:rsidRPr="003163C7">
        <w:rPr>
          <w:b/>
          <w:sz w:val="28"/>
          <w:szCs w:val="28"/>
        </w:rPr>
        <w:t>»</w:t>
      </w:r>
    </w:p>
    <w:p w:rsidR="00FB5E47" w:rsidRPr="003B6C40" w:rsidRDefault="00FB5E47" w:rsidP="003163C7">
      <w:pPr>
        <w:suppressAutoHyphens/>
      </w:pPr>
    </w:p>
    <w:p w:rsidR="00FB5E47" w:rsidRPr="00FB5E47" w:rsidRDefault="00FB5E47" w:rsidP="00EE1E9D">
      <w:pPr>
        <w:suppressAutoHyphens/>
        <w:spacing w:before="100" w:beforeAutospacing="1" w:after="100" w:afterAutospacing="1" w:line="276" w:lineRule="auto"/>
        <w:jc w:val="center"/>
      </w:pPr>
      <w:r w:rsidRPr="00FB5E47">
        <w:rPr>
          <w:rStyle w:val="a5"/>
        </w:rPr>
        <w:t>1. О</w:t>
      </w:r>
      <w:r w:rsidR="00EE1E9D">
        <w:rPr>
          <w:rStyle w:val="a5"/>
        </w:rPr>
        <w:t>БЩИЕ ПОЛОЖЕНИЯ</w:t>
      </w:r>
    </w:p>
    <w:p w:rsidR="00FB5E47" w:rsidRPr="00FB5E47" w:rsidRDefault="00FB5E47" w:rsidP="00F6378D">
      <w:pPr>
        <w:suppressAutoHyphens/>
        <w:spacing w:line="276" w:lineRule="auto"/>
        <w:jc w:val="both"/>
      </w:pPr>
      <w:r w:rsidRPr="00FB5E47">
        <w:t>1.1. Нас</w:t>
      </w:r>
      <w:r w:rsidR="00654A65">
        <w:t>тоящее положение определяет цель</w:t>
      </w:r>
      <w:r w:rsidRPr="00FB5E47">
        <w:t xml:space="preserve">, задачи, порядок проведения </w:t>
      </w:r>
      <w:r w:rsidRPr="00654A65">
        <w:rPr>
          <w:lang w:val="en-US"/>
        </w:rPr>
        <w:t>V</w:t>
      </w:r>
      <w:r w:rsidR="001B0379" w:rsidRPr="00654A65">
        <w:rPr>
          <w:lang w:val="en-US"/>
        </w:rPr>
        <w:t>I</w:t>
      </w:r>
      <w:r w:rsidRPr="00654A65">
        <w:t xml:space="preserve"> региональной </w:t>
      </w:r>
      <w:r w:rsidR="004E55AB" w:rsidRPr="00654A65">
        <w:t>молодежной</w:t>
      </w:r>
      <w:r w:rsidRPr="00654A65">
        <w:t xml:space="preserve"> научно-</w:t>
      </w:r>
      <w:r w:rsidR="00644A09" w:rsidRPr="00654A65">
        <w:t>исследовательской</w:t>
      </w:r>
      <w:r w:rsidRPr="00654A65">
        <w:t xml:space="preserve"> конференции</w:t>
      </w:r>
      <w:r w:rsidR="00644A09" w:rsidRPr="00654A65">
        <w:t xml:space="preserve"> «Социализация+</w:t>
      </w:r>
      <w:r w:rsidR="00490037" w:rsidRPr="00654A65">
        <w:t>Профессия</w:t>
      </w:r>
      <w:r w:rsidR="00644A09" w:rsidRPr="00654A65">
        <w:t xml:space="preserve">= </w:t>
      </w:r>
      <w:r w:rsidR="00490037" w:rsidRPr="00654A65">
        <w:t>Успех</w:t>
      </w:r>
      <w:r w:rsidR="00644A09" w:rsidRPr="00654A65">
        <w:t>»</w:t>
      </w:r>
      <w:r w:rsidR="00654A65">
        <w:t>,</w:t>
      </w:r>
      <w:r w:rsidRPr="00FB5E47">
        <w:t>условия участия в ней, требования к статьям, порядок определения победителей</w:t>
      </w:r>
      <w:r w:rsidR="00654A65">
        <w:t>(далее – Конференция)</w:t>
      </w:r>
      <w:r w:rsidR="00654A65" w:rsidRPr="00FB5E47">
        <w:t>,</w:t>
      </w:r>
    </w:p>
    <w:p w:rsidR="00FB5E47" w:rsidRPr="004E55AB" w:rsidRDefault="004E55AB" w:rsidP="00F6378D">
      <w:pPr>
        <w:suppressAutoHyphens/>
        <w:spacing w:line="276" w:lineRule="auto"/>
        <w:jc w:val="both"/>
      </w:pPr>
      <w:r>
        <w:t>1.2. Организаторами</w:t>
      </w:r>
      <w:r w:rsidR="00FB5E47" w:rsidRPr="00FB5E47">
        <w:t xml:space="preserve"> Конференции </w:t>
      </w:r>
      <w:r>
        <w:t>являются: ОГБУДПО «Учебно-методический центр»,</w:t>
      </w:r>
      <w:r w:rsidR="00FB5E47" w:rsidRPr="004E55AB">
        <w:t>ОГБ</w:t>
      </w:r>
      <w:r w:rsidRPr="004E55AB">
        <w:t>П</w:t>
      </w:r>
      <w:r w:rsidR="00FB5E47" w:rsidRPr="004E55AB">
        <w:t>ОУ «Томский аграрный колледж»</w:t>
      </w:r>
      <w:r>
        <w:t>.</w:t>
      </w:r>
    </w:p>
    <w:p w:rsidR="00FB5E47" w:rsidRDefault="00A03A78" w:rsidP="00F6378D">
      <w:pPr>
        <w:suppressAutoHyphens/>
        <w:spacing w:line="276" w:lineRule="auto"/>
        <w:jc w:val="both"/>
      </w:pPr>
      <w:r>
        <w:t xml:space="preserve">1.3. </w:t>
      </w:r>
      <w:r w:rsidR="00FB5E47" w:rsidRPr="00FB5E47">
        <w:rPr>
          <w:color w:val="000000"/>
        </w:rPr>
        <w:t xml:space="preserve">Конференция проводится с целью популяризации </w:t>
      </w:r>
      <w:r w:rsidR="00FB5E47" w:rsidRPr="00FB5E47">
        <w:t xml:space="preserve">результатов исследований </w:t>
      </w:r>
      <w:r w:rsidR="004E55AB">
        <w:t>обучающ</w:t>
      </w:r>
      <w:r w:rsidR="00644A09">
        <w:t xml:space="preserve">ихся </w:t>
      </w:r>
      <w:r w:rsidR="00FB5E47" w:rsidRPr="00FB5E47">
        <w:t xml:space="preserve"> по актуальным проблемам современной </w:t>
      </w:r>
      <w:r w:rsidR="00644A09">
        <w:t>молодежи в обществе и науке</w:t>
      </w:r>
      <w:r w:rsidR="004E55AB">
        <w:t>,</w:t>
      </w:r>
      <w:r w:rsidR="00FB5E47" w:rsidRPr="00FB5E47">
        <w:t xml:space="preserve"> обмена результатами и </w:t>
      </w:r>
      <w:r w:rsidR="004E55AB" w:rsidRPr="00FB5E47">
        <w:t xml:space="preserve">опытом </w:t>
      </w:r>
      <w:r w:rsidR="00FB5E47" w:rsidRPr="00FB5E47">
        <w:t>исс</w:t>
      </w:r>
      <w:r w:rsidR="004E55AB">
        <w:t>ледовательской деятельности</w:t>
      </w:r>
      <w:r w:rsidR="00FB5E47" w:rsidRPr="00FB5E47">
        <w:t>.</w:t>
      </w:r>
    </w:p>
    <w:p w:rsidR="00CA0675" w:rsidRDefault="00A03A78" w:rsidP="00285693">
      <w:pPr>
        <w:suppressAutoHyphens/>
        <w:spacing w:line="276" w:lineRule="auto"/>
        <w:jc w:val="both"/>
      </w:pPr>
      <w:r>
        <w:t xml:space="preserve">1.4. </w:t>
      </w:r>
      <w:r w:rsidR="00285693">
        <w:t xml:space="preserve">Участниками </w:t>
      </w:r>
      <w:r w:rsidR="00CA0675" w:rsidRPr="00FB5E47">
        <w:t>К</w:t>
      </w:r>
      <w:r w:rsidR="00285693">
        <w:t>онференции являются:</w:t>
      </w:r>
      <w:r w:rsidR="00CA0675" w:rsidRPr="00FB5E47">
        <w:t xml:space="preserve"> студенты </w:t>
      </w:r>
      <w:r w:rsidR="00285693">
        <w:t>профессиональных образовательных организаций</w:t>
      </w:r>
      <w:r w:rsidR="00C423A3">
        <w:t>, об</w:t>
      </w:r>
      <w:r w:rsidR="00C423A3" w:rsidRPr="00FB5E47">
        <w:t>уча</w:t>
      </w:r>
      <w:r w:rsidR="00C423A3">
        <w:t>ю</w:t>
      </w:r>
      <w:r w:rsidR="00C423A3" w:rsidRPr="00FB5E47">
        <w:t xml:space="preserve">щиеся </w:t>
      </w:r>
      <w:r w:rsidR="00C423A3">
        <w:t>общеобразовательных школ.</w:t>
      </w:r>
    </w:p>
    <w:p w:rsidR="00CA0675" w:rsidRDefault="00A03A78" w:rsidP="00F6378D">
      <w:pPr>
        <w:suppressAutoHyphens/>
        <w:spacing w:line="276" w:lineRule="auto"/>
        <w:jc w:val="both"/>
      </w:pPr>
      <w:r>
        <w:t xml:space="preserve">1.5. </w:t>
      </w:r>
      <w:r w:rsidR="00CA0675">
        <w:t xml:space="preserve">Работу Конференции координирует и обеспечивает организационный комитет. В состав организационного комитета Конференции входят представители </w:t>
      </w:r>
      <w:r w:rsidR="00285693">
        <w:t xml:space="preserve">Департамента профессионального образования Томской области, </w:t>
      </w:r>
      <w:r w:rsidR="00CA0675">
        <w:t>ОГБУДПО «Учебно-методический центр», ОГБПОУ «Томский аграрный колледж».</w:t>
      </w:r>
    </w:p>
    <w:p w:rsidR="001B0379" w:rsidRPr="00FB5E47" w:rsidRDefault="001B0379" w:rsidP="00F6378D">
      <w:pPr>
        <w:suppressAutoHyphens/>
        <w:spacing w:line="276" w:lineRule="auto"/>
        <w:jc w:val="both"/>
      </w:pPr>
    </w:p>
    <w:p w:rsidR="00EE1E9D" w:rsidRDefault="00EE1E9D" w:rsidP="00EE1E9D">
      <w:pPr>
        <w:suppressAutoHyphens/>
        <w:spacing w:line="276" w:lineRule="auto"/>
        <w:jc w:val="center"/>
        <w:rPr>
          <w:b/>
        </w:rPr>
      </w:pPr>
      <w:r w:rsidRPr="00EE1E9D">
        <w:rPr>
          <w:b/>
        </w:rPr>
        <w:t>2. СОДЕРЖАНИЕ И ПОРЯДОК ПРОВЕДЕНИЯ КОНФЕРЕНЦИИ</w:t>
      </w:r>
    </w:p>
    <w:p w:rsidR="00EE1E9D" w:rsidRPr="00EE1E9D" w:rsidRDefault="00EE1E9D" w:rsidP="00EE1E9D">
      <w:pPr>
        <w:suppressAutoHyphens/>
        <w:spacing w:line="276" w:lineRule="auto"/>
        <w:jc w:val="center"/>
        <w:rPr>
          <w:b/>
          <w:sz w:val="16"/>
          <w:szCs w:val="16"/>
        </w:rPr>
      </w:pPr>
    </w:p>
    <w:p w:rsidR="00F14B99" w:rsidRPr="00F14B99" w:rsidRDefault="00CD1E1F" w:rsidP="00C423A3">
      <w:pPr>
        <w:suppressAutoHyphens/>
        <w:spacing w:line="276" w:lineRule="auto"/>
        <w:jc w:val="both"/>
        <w:rPr>
          <w:b/>
        </w:rPr>
      </w:pPr>
      <w:r>
        <w:t xml:space="preserve">2.1. </w:t>
      </w:r>
      <w:r w:rsidR="00F14B99" w:rsidRPr="00F6378D">
        <w:t>В</w:t>
      </w:r>
      <w:r w:rsidR="00C423A3">
        <w:rPr>
          <w:rStyle w:val="a5"/>
          <w:b w:val="0"/>
        </w:rPr>
        <w:t>рамках общей тематики К</w:t>
      </w:r>
      <w:r w:rsidR="00F14B99" w:rsidRPr="00F14B99">
        <w:rPr>
          <w:rStyle w:val="a5"/>
          <w:b w:val="0"/>
        </w:rPr>
        <w:t xml:space="preserve">онференции </w:t>
      </w:r>
      <w:r w:rsidR="00F14B99">
        <w:rPr>
          <w:rStyle w:val="a5"/>
          <w:b w:val="0"/>
        </w:rPr>
        <w:t>основным направлением для обсуждения на секционных заседаниях</w:t>
      </w:r>
      <w:r w:rsidR="00ED0E57">
        <w:rPr>
          <w:rStyle w:val="a5"/>
          <w:b w:val="0"/>
        </w:rPr>
        <w:t xml:space="preserve"> является </w:t>
      </w:r>
      <w:r w:rsidR="00A66139">
        <w:rPr>
          <w:rStyle w:val="a5"/>
          <w:b w:val="0"/>
        </w:rPr>
        <w:t xml:space="preserve">тема </w:t>
      </w:r>
      <w:r w:rsidR="00A66139" w:rsidRPr="00C423A3">
        <w:rPr>
          <w:rStyle w:val="a5"/>
          <w:b w:val="0"/>
        </w:rPr>
        <w:t>«Я –будущий профессионал».</w:t>
      </w:r>
    </w:p>
    <w:p w:rsidR="00FB5E47" w:rsidRPr="00FB5E47" w:rsidRDefault="00CD1E1F" w:rsidP="00C423A3">
      <w:pPr>
        <w:suppressAutoHyphens/>
        <w:spacing w:line="276" w:lineRule="auto"/>
        <w:jc w:val="both"/>
      </w:pPr>
      <w:r>
        <w:t xml:space="preserve">2.2. </w:t>
      </w:r>
      <w:r w:rsidR="002B23BA">
        <w:t>С</w:t>
      </w:r>
      <w:r w:rsidR="00FB5E47" w:rsidRPr="00FB5E47">
        <w:t xml:space="preserve">екционные заседания </w:t>
      </w:r>
      <w:r w:rsidR="002B23BA">
        <w:t xml:space="preserve">определены </w:t>
      </w:r>
      <w:r w:rsidR="00FB5E47">
        <w:t xml:space="preserve">по следующим </w:t>
      </w:r>
      <w:r w:rsidR="00FB5E47" w:rsidRPr="00FB5E47">
        <w:t>направлениям</w:t>
      </w:r>
      <w:r w:rsidR="00FB5E47">
        <w:t>:</w:t>
      </w:r>
    </w:p>
    <w:p w:rsidR="00FB5E47" w:rsidRPr="00FB5E47" w:rsidRDefault="00FB5E47" w:rsidP="00F6378D">
      <w:pPr>
        <w:pStyle w:val="a6"/>
        <w:numPr>
          <w:ilvl w:val="0"/>
          <w:numId w:val="2"/>
        </w:numPr>
        <w:suppressAutoHyphens/>
        <w:spacing w:line="276" w:lineRule="auto"/>
        <w:jc w:val="both"/>
      </w:pPr>
      <w:r w:rsidRPr="00FB5E47">
        <w:t xml:space="preserve">«Бизнес и молодежь» </w:t>
      </w:r>
    </w:p>
    <w:p w:rsidR="00FB5E47" w:rsidRPr="00FB5E47" w:rsidRDefault="00BA4C36" w:rsidP="00F6378D">
      <w:pPr>
        <w:pStyle w:val="a6"/>
        <w:numPr>
          <w:ilvl w:val="0"/>
          <w:numId w:val="2"/>
        </w:numPr>
        <w:suppressAutoHyphens/>
        <w:spacing w:line="276" w:lineRule="auto"/>
        <w:jc w:val="both"/>
      </w:pPr>
      <w:r w:rsidRPr="00FB5E47">
        <w:t>«Молодежь и закон»</w:t>
      </w:r>
    </w:p>
    <w:p w:rsidR="00FB5E47" w:rsidRPr="00FB5E47" w:rsidRDefault="00BA4C36" w:rsidP="00F6378D">
      <w:pPr>
        <w:pStyle w:val="a6"/>
        <w:numPr>
          <w:ilvl w:val="0"/>
          <w:numId w:val="2"/>
        </w:numPr>
        <w:suppressAutoHyphens/>
        <w:spacing w:line="276" w:lineRule="auto"/>
        <w:jc w:val="both"/>
        <w:rPr>
          <w:iCs/>
        </w:rPr>
      </w:pPr>
      <w:r w:rsidRPr="00FB5E47">
        <w:t>«</w:t>
      </w:r>
      <w:r w:rsidR="001B0379">
        <w:t xml:space="preserve">Семья </w:t>
      </w:r>
      <w:r w:rsidR="00120473">
        <w:t>глазами молодежи: вчера, сегодня, завтра»</w:t>
      </w:r>
    </w:p>
    <w:p w:rsidR="00FB5E47" w:rsidRPr="00FB5E47" w:rsidRDefault="00FB5E47" w:rsidP="00F6378D">
      <w:pPr>
        <w:pStyle w:val="a6"/>
        <w:numPr>
          <w:ilvl w:val="0"/>
          <w:numId w:val="2"/>
        </w:numPr>
        <w:suppressAutoHyphens/>
        <w:spacing w:line="276" w:lineRule="auto"/>
        <w:jc w:val="both"/>
      </w:pPr>
      <w:r w:rsidRPr="00FB5E47">
        <w:rPr>
          <w:iCs/>
        </w:rPr>
        <w:t>«</w:t>
      </w:r>
      <w:r w:rsidR="00120473">
        <w:rPr>
          <w:iCs/>
        </w:rPr>
        <w:t>Это мой выбор…</w:t>
      </w:r>
      <w:r w:rsidRPr="00FB5E47">
        <w:rPr>
          <w:iCs/>
        </w:rPr>
        <w:t>»</w:t>
      </w:r>
    </w:p>
    <w:p w:rsidR="00954CB2" w:rsidRPr="00954CB2" w:rsidRDefault="00954CB2" w:rsidP="00954CB2">
      <w:pPr>
        <w:pStyle w:val="a6"/>
        <w:numPr>
          <w:ilvl w:val="0"/>
          <w:numId w:val="2"/>
        </w:numPr>
        <w:suppressAutoHyphens/>
        <w:spacing w:line="276" w:lineRule="auto"/>
      </w:pPr>
      <w:r w:rsidRPr="00954CB2">
        <w:t>«</w:t>
      </w:r>
      <w:r>
        <w:t>Если бы я был Главой сельской администрации…</w:t>
      </w:r>
      <w:r w:rsidRPr="00954CB2">
        <w:t>»</w:t>
      </w:r>
    </w:p>
    <w:p w:rsidR="00E80081" w:rsidRDefault="00FB5E47" w:rsidP="00954CB2">
      <w:pPr>
        <w:pStyle w:val="a6"/>
        <w:numPr>
          <w:ilvl w:val="0"/>
          <w:numId w:val="2"/>
        </w:numPr>
        <w:suppressAutoHyphens/>
        <w:spacing w:line="276" w:lineRule="auto"/>
        <w:jc w:val="both"/>
      </w:pPr>
      <w:r w:rsidRPr="00FB5E47">
        <w:t>«</w:t>
      </w:r>
      <w:r w:rsidR="001B0379">
        <w:t>Мой творческий потенциал</w:t>
      </w:r>
      <w:r w:rsidRPr="00FB5E47">
        <w:t>»</w:t>
      </w:r>
    </w:p>
    <w:p w:rsidR="00FB5E47" w:rsidRPr="00A45128" w:rsidRDefault="00FB5E47" w:rsidP="00775362">
      <w:pPr>
        <w:suppressAutoHyphens/>
        <w:spacing w:line="276" w:lineRule="auto"/>
        <w:ind w:firstLine="360"/>
        <w:jc w:val="both"/>
        <w:rPr>
          <w:b/>
        </w:rPr>
      </w:pPr>
      <w:r w:rsidRPr="00FB5E47">
        <w:t xml:space="preserve">Тематика обсуждаемых вопросов  отражена </w:t>
      </w:r>
      <w:r w:rsidRPr="00A45128">
        <w:t xml:space="preserve">в  </w:t>
      </w:r>
      <w:r w:rsidRPr="00C423A3">
        <w:t>Приложени</w:t>
      </w:r>
      <w:r w:rsidR="00333CB7" w:rsidRPr="00C423A3">
        <w:t xml:space="preserve">и </w:t>
      </w:r>
      <w:r w:rsidRPr="00C423A3">
        <w:t xml:space="preserve"> 1.</w:t>
      </w:r>
    </w:p>
    <w:p w:rsidR="00CD1E1F" w:rsidRDefault="00CD1E1F" w:rsidP="00C423A3">
      <w:pPr>
        <w:suppressAutoHyphens/>
        <w:spacing w:line="276" w:lineRule="auto"/>
        <w:jc w:val="both"/>
        <w:rPr>
          <w:b/>
        </w:rPr>
      </w:pPr>
      <w:r>
        <w:t xml:space="preserve">2.3. </w:t>
      </w:r>
      <w:r w:rsidRPr="00CD1E1F">
        <w:t>Форм</w:t>
      </w:r>
      <w:r>
        <w:t>ы</w:t>
      </w:r>
      <w:r w:rsidRPr="00CD1E1F">
        <w:t xml:space="preserve"> проведения</w:t>
      </w:r>
      <w:r>
        <w:t>: большие и малые пленарные заседания</w:t>
      </w:r>
      <w:r w:rsidRPr="00FB5E47">
        <w:t>, моде</w:t>
      </w:r>
      <w:r>
        <w:t>льные занятия, мастер – классы, тренинги</w:t>
      </w:r>
      <w:r w:rsidRPr="008A4F03">
        <w:rPr>
          <w:b/>
        </w:rPr>
        <w:t>.</w:t>
      </w:r>
    </w:p>
    <w:p w:rsidR="00E5308A" w:rsidRPr="00B1316B" w:rsidRDefault="00CD1E1F" w:rsidP="00C423A3">
      <w:pPr>
        <w:suppressAutoHyphens/>
        <w:spacing w:line="276" w:lineRule="auto"/>
        <w:jc w:val="both"/>
      </w:pPr>
      <w:r>
        <w:t xml:space="preserve">2.4. </w:t>
      </w:r>
      <w:r w:rsidR="00E5308A" w:rsidRPr="00E5308A">
        <w:t xml:space="preserve">В рамках очного этапа Конференции в ходе работы секций экспертами выявляются лучшие научно-исследовательские работы и докладчики, которые награждаются </w:t>
      </w:r>
      <w:r w:rsidR="00333CB7" w:rsidRPr="00E5308A">
        <w:t xml:space="preserve">Дипломами </w:t>
      </w:r>
      <w:r w:rsidR="00E5308A" w:rsidRPr="00E5308A">
        <w:t>различных степеней (</w:t>
      </w:r>
      <w:r w:rsidR="00E5308A" w:rsidRPr="00E5308A">
        <w:rPr>
          <w:lang w:val="en-US"/>
        </w:rPr>
        <w:t>I</w:t>
      </w:r>
      <w:r w:rsidR="00E5308A" w:rsidRPr="00E5308A">
        <w:t xml:space="preserve">, </w:t>
      </w:r>
      <w:r w:rsidR="00E5308A" w:rsidRPr="00E5308A">
        <w:rPr>
          <w:lang w:val="en-US"/>
        </w:rPr>
        <w:t>II</w:t>
      </w:r>
      <w:r w:rsidR="00E5308A" w:rsidRPr="00E5308A">
        <w:t xml:space="preserve">, </w:t>
      </w:r>
      <w:r w:rsidR="00E5308A" w:rsidRPr="00E5308A">
        <w:rPr>
          <w:lang w:val="en-US"/>
        </w:rPr>
        <w:t>III</w:t>
      </w:r>
      <w:r w:rsidR="00E5308A" w:rsidRPr="00E5308A">
        <w:t>).</w:t>
      </w:r>
    </w:p>
    <w:p w:rsidR="00775362" w:rsidRDefault="00E5308A" w:rsidP="00C423A3">
      <w:pPr>
        <w:suppressAutoHyphens/>
        <w:spacing w:line="276" w:lineRule="auto"/>
        <w:jc w:val="both"/>
      </w:pPr>
      <w:r>
        <w:t xml:space="preserve">2.5. </w:t>
      </w:r>
      <w:r w:rsidR="002B23BA">
        <w:t xml:space="preserve">Материалы </w:t>
      </w:r>
      <w:r w:rsidR="00C423A3">
        <w:t>К</w:t>
      </w:r>
      <w:r w:rsidR="00775362" w:rsidRPr="00FB5E47">
        <w:t xml:space="preserve">онференции </w:t>
      </w:r>
      <w:r w:rsidR="002B23BA">
        <w:t>оформляются в сборник</w:t>
      </w:r>
      <w:r w:rsidR="00775362" w:rsidRPr="00FB5E47">
        <w:t>.</w:t>
      </w:r>
      <w:r w:rsidR="00CD1E1F">
        <w:t xml:space="preserve"> Требования к оформлению и содержанию работ в Приложении 3.</w:t>
      </w:r>
    </w:p>
    <w:p w:rsidR="00EE1E9D" w:rsidRPr="00EE1E9D" w:rsidRDefault="00EE1E9D" w:rsidP="00EE1E9D">
      <w:pPr>
        <w:pStyle w:val="a6"/>
        <w:numPr>
          <w:ilvl w:val="0"/>
          <w:numId w:val="11"/>
        </w:numPr>
        <w:suppressAutoHyphens/>
        <w:spacing w:line="276" w:lineRule="auto"/>
        <w:jc w:val="center"/>
        <w:rPr>
          <w:b/>
        </w:rPr>
      </w:pPr>
      <w:r w:rsidRPr="00EE1E9D">
        <w:rPr>
          <w:b/>
        </w:rPr>
        <w:lastRenderedPageBreak/>
        <w:t>СРОК И МЕСТО ПРОВЕДЕНИЯ КОНФЕРЕНЦИИ</w:t>
      </w:r>
    </w:p>
    <w:p w:rsidR="007A234D" w:rsidRDefault="00AE6BB4" w:rsidP="007A234D">
      <w:pPr>
        <w:pStyle w:val="a6"/>
        <w:numPr>
          <w:ilvl w:val="1"/>
          <w:numId w:val="11"/>
        </w:numPr>
        <w:suppressAutoHyphens/>
        <w:jc w:val="both"/>
      </w:pPr>
      <w:r>
        <w:t xml:space="preserve">Конференция </w:t>
      </w:r>
      <w:r w:rsidR="00857A9E">
        <w:t>проводится</w:t>
      </w:r>
      <w:r w:rsidR="001B0379">
        <w:t xml:space="preserve"> 28 февраля 2017</w:t>
      </w:r>
      <w:r>
        <w:t xml:space="preserve"> года</w:t>
      </w:r>
      <w:r w:rsidRPr="007A234D">
        <w:t xml:space="preserve"> на двух площадках колледжа</w:t>
      </w:r>
      <w:r w:rsidR="007A234D">
        <w:t>:</w:t>
      </w:r>
    </w:p>
    <w:p w:rsidR="007A234D" w:rsidRPr="007A234D" w:rsidRDefault="007A234D" w:rsidP="00C423A3">
      <w:pPr>
        <w:suppressAutoHyphens/>
        <w:ind w:firstLine="708"/>
        <w:jc w:val="both"/>
      </w:pPr>
      <w:r w:rsidRPr="007A234D">
        <w:t xml:space="preserve">- ОГБПОУ «Томский аграрный колледж» (г. Томск, ул. Иркутский тракт, 181,  </w:t>
      </w:r>
      <w:r w:rsidRPr="000F1974">
        <w:t>тел.</w:t>
      </w:r>
      <w:r w:rsidRPr="00FB5E47">
        <w:t xml:space="preserve"> (382-2) 64-51-80, 64-36-31</w:t>
      </w:r>
      <w:r w:rsidRPr="007A234D">
        <w:t>);</w:t>
      </w:r>
    </w:p>
    <w:p w:rsidR="007A234D" w:rsidRPr="00FB5E47" w:rsidRDefault="007A234D" w:rsidP="007A234D">
      <w:pPr>
        <w:pStyle w:val="a4"/>
        <w:suppressAutoHyphens/>
        <w:ind w:firstLine="709"/>
        <w:jc w:val="both"/>
      </w:pPr>
      <w:r w:rsidRPr="007A234D">
        <w:t xml:space="preserve">- </w:t>
      </w:r>
      <w:r>
        <w:t>филиал</w:t>
      </w:r>
      <w:r w:rsidRPr="007A234D">
        <w:t xml:space="preserve"> ОГБПОУ «Томский аграрный колледж» в с. Подгорное (Томская область, </w:t>
      </w:r>
      <w:proofErr w:type="spellStart"/>
      <w:r w:rsidRPr="007A234D">
        <w:t>Чаинский</w:t>
      </w:r>
      <w:proofErr w:type="spellEnd"/>
      <w:r w:rsidRPr="007A234D">
        <w:t xml:space="preserve"> район, с. Подгорное, ул. Школьная, </w:t>
      </w:r>
      <w:proofErr w:type="gramStart"/>
      <w:r w:rsidRPr="007A234D">
        <w:t xml:space="preserve">8,  </w:t>
      </w:r>
      <w:r>
        <w:t>тел.</w:t>
      </w:r>
      <w:proofErr w:type="gramEnd"/>
      <w:r>
        <w:t xml:space="preserve"> (38-257) 2-11-25)</w:t>
      </w:r>
    </w:p>
    <w:p w:rsidR="00EE1E9D" w:rsidRPr="00AE6BB4" w:rsidRDefault="00AE6BB4" w:rsidP="007A234D">
      <w:pPr>
        <w:pStyle w:val="a4"/>
        <w:suppressAutoHyphens/>
        <w:ind w:firstLine="709"/>
        <w:jc w:val="both"/>
      </w:pPr>
      <w:r w:rsidRPr="00AE6BB4">
        <w:t>Режим работы Конференции</w:t>
      </w:r>
      <w:r w:rsidRPr="00B302D5">
        <w:t>: с 10.00 до 15.00 часов</w:t>
      </w:r>
      <w:r w:rsidR="00857A9E" w:rsidRPr="00B302D5">
        <w:t>.</w:t>
      </w:r>
    </w:p>
    <w:p w:rsidR="00EE1E9D" w:rsidRPr="00AE6BB4" w:rsidRDefault="00EE1E9D" w:rsidP="00C423A3">
      <w:pPr>
        <w:pStyle w:val="a4"/>
        <w:numPr>
          <w:ilvl w:val="1"/>
          <w:numId w:val="11"/>
        </w:numPr>
        <w:suppressAutoHyphens/>
        <w:spacing w:line="276" w:lineRule="auto"/>
        <w:jc w:val="both"/>
      </w:pPr>
      <w:r w:rsidRPr="00AE6BB4">
        <w:t xml:space="preserve">Ответственные: </w:t>
      </w:r>
    </w:p>
    <w:p w:rsidR="00EE1E9D" w:rsidRDefault="00EE1E9D" w:rsidP="00490037">
      <w:pPr>
        <w:pStyle w:val="a4"/>
        <w:suppressAutoHyphens/>
        <w:spacing w:line="276" w:lineRule="auto"/>
        <w:ind w:firstLine="540"/>
        <w:jc w:val="both"/>
      </w:pPr>
      <w:r w:rsidRPr="00084EF6">
        <w:rPr>
          <w:b/>
          <w:i/>
        </w:rPr>
        <w:t>Шикова Наталья Николаевна</w:t>
      </w:r>
      <w:r w:rsidRPr="00084EF6">
        <w:t>,зам</w:t>
      </w:r>
      <w:r>
        <w:t xml:space="preserve">еститель </w:t>
      </w:r>
      <w:r w:rsidRPr="00084EF6">
        <w:t>директора</w:t>
      </w:r>
      <w:r w:rsidR="00285693">
        <w:t xml:space="preserve"> по воспитательной </w:t>
      </w:r>
      <w:r w:rsidR="00333CB7">
        <w:t xml:space="preserve">и социальной </w:t>
      </w:r>
      <w:r w:rsidR="00285693">
        <w:t>работе</w:t>
      </w:r>
      <w:r w:rsidR="00922939" w:rsidRPr="00922939">
        <w:t xml:space="preserve"> ОГБПОУ «ТАК»</w:t>
      </w:r>
      <w:r w:rsidR="00285693">
        <w:t xml:space="preserve">, </w:t>
      </w:r>
      <w:r>
        <w:t xml:space="preserve">т. </w:t>
      </w:r>
      <w:r w:rsidRPr="00084EF6">
        <w:t>(3822)64-62-05</w:t>
      </w:r>
      <w:r>
        <w:t xml:space="preserve">, </w:t>
      </w:r>
    </w:p>
    <w:p w:rsidR="00922939" w:rsidRPr="00922939" w:rsidRDefault="00922939" w:rsidP="00922939">
      <w:pPr>
        <w:pStyle w:val="a4"/>
      </w:pPr>
      <w:proofErr w:type="spellStart"/>
      <w:r w:rsidRPr="00922939">
        <w:rPr>
          <w:b/>
          <w:i/>
        </w:rPr>
        <w:t>Лаврушенко</w:t>
      </w:r>
      <w:proofErr w:type="spellEnd"/>
      <w:r w:rsidRPr="00922939">
        <w:rPr>
          <w:b/>
          <w:i/>
        </w:rPr>
        <w:t xml:space="preserve"> Светлана Владимировна</w:t>
      </w:r>
      <w:r w:rsidRPr="00922939">
        <w:t>, заместитель директора по развитию ОГБПОУ «ТАК», т. 8-913-876-00-97,</w:t>
      </w:r>
    </w:p>
    <w:p w:rsidR="00EE1E9D" w:rsidRDefault="00EE1E9D" w:rsidP="00922939">
      <w:pPr>
        <w:pStyle w:val="a4"/>
        <w:suppressAutoHyphens/>
        <w:spacing w:line="276" w:lineRule="auto"/>
        <w:ind w:firstLine="540"/>
        <w:jc w:val="both"/>
      </w:pPr>
      <w:r w:rsidRPr="00084EF6">
        <w:rPr>
          <w:b/>
          <w:i/>
        </w:rPr>
        <w:t>Колбас Светлана Валерьевна</w:t>
      </w:r>
      <w:r>
        <w:t xml:space="preserve">, заведующий </w:t>
      </w:r>
      <w:proofErr w:type="spellStart"/>
      <w:r>
        <w:t>инновационно-методическим</w:t>
      </w:r>
      <w:proofErr w:type="spellEnd"/>
      <w:r>
        <w:t xml:space="preserve"> центром</w:t>
      </w:r>
      <w:r w:rsidR="00922939" w:rsidRPr="00922939">
        <w:t xml:space="preserve"> ОГБПОУ «ТАК»</w:t>
      </w:r>
      <w:r>
        <w:t xml:space="preserve">, т. </w:t>
      </w:r>
      <w:r w:rsidRPr="00084EF6">
        <w:t>(3822) 64-36-31</w:t>
      </w:r>
      <w:r>
        <w:t>.</w:t>
      </w:r>
    </w:p>
    <w:p w:rsidR="00EE1E9D" w:rsidRDefault="00EE1E9D" w:rsidP="00EE1E9D">
      <w:pPr>
        <w:suppressAutoHyphens/>
        <w:spacing w:line="276" w:lineRule="auto"/>
        <w:ind w:firstLine="708"/>
        <w:jc w:val="both"/>
        <w:rPr>
          <w:b/>
        </w:rPr>
      </w:pPr>
    </w:p>
    <w:p w:rsidR="00EE1E9D" w:rsidRDefault="00EE1E9D" w:rsidP="00C423A3">
      <w:pPr>
        <w:pStyle w:val="a6"/>
        <w:numPr>
          <w:ilvl w:val="0"/>
          <w:numId w:val="11"/>
        </w:numPr>
        <w:suppressAutoHyphens/>
        <w:spacing w:line="276" w:lineRule="auto"/>
        <w:jc w:val="center"/>
        <w:rPr>
          <w:b/>
        </w:rPr>
      </w:pPr>
      <w:r>
        <w:rPr>
          <w:b/>
        </w:rPr>
        <w:t>УСЛОВИЯ УЧАСТИЯ В КОНФЕРЕНЦИИ</w:t>
      </w:r>
    </w:p>
    <w:p w:rsidR="00EE1E9D" w:rsidRPr="00EE1E9D" w:rsidRDefault="00EE1E9D" w:rsidP="00EE1E9D">
      <w:pPr>
        <w:pStyle w:val="a6"/>
        <w:suppressAutoHyphens/>
        <w:spacing w:line="276" w:lineRule="auto"/>
        <w:rPr>
          <w:b/>
          <w:sz w:val="16"/>
          <w:szCs w:val="16"/>
        </w:rPr>
      </w:pPr>
    </w:p>
    <w:p w:rsidR="00EE1E9D" w:rsidRPr="000F693C" w:rsidRDefault="007A234D" w:rsidP="000F693C">
      <w:pPr>
        <w:pStyle w:val="a6"/>
        <w:numPr>
          <w:ilvl w:val="1"/>
          <w:numId w:val="11"/>
        </w:numPr>
        <w:suppressAutoHyphens/>
        <w:spacing w:line="276" w:lineRule="auto"/>
        <w:jc w:val="both"/>
        <w:rPr>
          <w:color w:val="000000"/>
        </w:rPr>
      </w:pPr>
      <w:r w:rsidRPr="000F693C">
        <w:rPr>
          <w:color w:val="000000"/>
        </w:rPr>
        <w:t>Для участия в К</w:t>
      </w:r>
      <w:r w:rsidR="00EE1E9D" w:rsidRPr="000F693C">
        <w:rPr>
          <w:color w:val="000000"/>
        </w:rPr>
        <w:t xml:space="preserve">онференции необходимо прислать в Оргкомитет по электронной почте </w:t>
      </w:r>
      <w:r w:rsidR="00EE1E9D" w:rsidRPr="000F693C">
        <w:rPr>
          <w:lang w:val="en-US"/>
        </w:rPr>
        <w:t>metod</w:t>
      </w:r>
      <w:r w:rsidR="00EE1E9D" w:rsidRPr="007A234D">
        <w:t>_</w:t>
      </w:r>
      <w:r w:rsidR="00EE1E9D" w:rsidRPr="000F693C">
        <w:rPr>
          <w:lang w:val="en-US"/>
        </w:rPr>
        <w:t>tak</w:t>
      </w:r>
      <w:r w:rsidR="00EE1E9D" w:rsidRPr="007A234D">
        <w:t>@</w:t>
      </w:r>
      <w:r w:rsidR="00EE1E9D" w:rsidRPr="000F693C">
        <w:rPr>
          <w:lang w:val="en-US"/>
        </w:rPr>
        <w:t>mail</w:t>
      </w:r>
      <w:r w:rsidR="00EE1E9D" w:rsidRPr="007A234D">
        <w:t>.</w:t>
      </w:r>
      <w:r w:rsidR="00EE1E9D" w:rsidRPr="000F693C">
        <w:rPr>
          <w:lang w:val="en-US"/>
        </w:rPr>
        <w:t>ru</w:t>
      </w:r>
      <w:r w:rsidR="00EE1E9D" w:rsidRPr="000F693C">
        <w:rPr>
          <w:color w:val="000000"/>
        </w:rPr>
        <w:t xml:space="preserve"> с пометкой «Конференция» </w:t>
      </w:r>
      <w:r w:rsidR="00EE1E9D" w:rsidRPr="000F693C">
        <w:rPr>
          <w:b/>
          <w:color w:val="000000"/>
        </w:rPr>
        <w:t>заявку</w:t>
      </w:r>
      <w:r w:rsidR="000F693C" w:rsidRPr="000F693C">
        <w:rPr>
          <w:color w:val="000000"/>
        </w:rPr>
        <w:t xml:space="preserve">(Приложение </w:t>
      </w:r>
      <w:r w:rsidR="00B35420" w:rsidRPr="000F693C">
        <w:rPr>
          <w:color w:val="000000"/>
        </w:rPr>
        <w:t xml:space="preserve">2) </w:t>
      </w:r>
      <w:r w:rsidR="00EE1E9D" w:rsidRPr="000F693C">
        <w:rPr>
          <w:color w:val="000000"/>
        </w:rPr>
        <w:t xml:space="preserve">и </w:t>
      </w:r>
      <w:r w:rsidR="00EE1E9D" w:rsidRPr="000F693C">
        <w:rPr>
          <w:b/>
          <w:color w:val="000000"/>
        </w:rPr>
        <w:t>статью</w:t>
      </w:r>
      <w:r w:rsidR="00EE1E9D" w:rsidRPr="000F693C">
        <w:rPr>
          <w:color w:val="000000"/>
        </w:rPr>
        <w:t xml:space="preserve"> для публикации. </w:t>
      </w:r>
    </w:p>
    <w:p w:rsidR="00EE1E9D" w:rsidRPr="000F693C" w:rsidRDefault="00EE1E9D" w:rsidP="00857A9E">
      <w:pPr>
        <w:suppressAutoHyphens/>
        <w:spacing w:line="276" w:lineRule="auto"/>
        <w:ind w:firstLine="851"/>
        <w:jc w:val="both"/>
        <w:rPr>
          <w:color w:val="000000"/>
        </w:rPr>
      </w:pPr>
      <w:r w:rsidRPr="000F693C">
        <w:rPr>
          <w:color w:val="000000"/>
        </w:rPr>
        <w:t xml:space="preserve">Форма участия очная и заочная. </w:t>
      </w:r>
    </w:p>
    <w:p w:rsidR="00EE1E9D" w:rsidRDefault="00EE1E9D" w:rsidP="000F693C">
      <w:pPr>
        <w:suppressAutoHyphens/>
        <w:spacing w:line="276" w:lineRule="auto"/>
        <w:jc w:val="both"/>
        <w:rPr>
          <w:color w:val="000000"/>
        </w:rPr>
      </w:pPr>
      <w:r w:rsidRPr="00FB5E47">
        <w:rPr>
          <w:color w:val="000000"/>
        </w:rPr>
        <w:t>Заявку и статью следует оформить в отдельных файлах</w:t>
      </w:r>
      <w:r w:rsidR="00B35420">
        <w:rPr>
          <w:color w:val="000000"/>
        </w:rPr>
        <w:t>.</w:t>
      </w:r>
    </w:p>
    <w:p w:rsidR="00EE1E9D" w:rsidRDefault="00EE1E9D" w:rsidP="000F693C">
      <w:pPr>
        <w:suppressAutoHyphens/>
        <w:spacing w:line="276" w:lineRule="auto"/>
        <w:jc w:val="both"/>
        <w:rPr>
          <w:color w:val="000000"/>
        </w:rPr>
      </w:pPr>
      <w:r w:rsidRPr="000F693C">
        <w:rPr>
          <w:color w:val="000000"/>
        </w:rPr>
        <w:t>Последний день</w:t>
      </w:r>
      <w:r w:rsidRPr="00FB5E47">
        <w:rPr>
          <w:color w:val="000000"/>
        </w:rPr>
        <w:t xml:space="preserve"> приема зая</w:t>
      </w:r>
      <w:r>
        <w:rPr>
          <w:color w:val="000000"/>
        </w:rPr>
        <w:t xml:space="preserve">вок и статей – </w:t>
      </w:r>
      <w:r w:rsidRPr="000F693C">
        <w:rPr>
          <w:b/>
          <w:color w:val="000000"/>
        </w:rPr>
        <w:t>15 февраля201</w:t>
      </w:r>
      <w:r w:rsidR="001B0379" w:rsidRPr="000F693C">
        <w:rPr>
          <w:b/>
          <w:color w:val="000000"/>
        </w:rPr>
        <w:t>7</w:t>
      </w:r>
      <w:r w:rsidRPr="000F693C">
        <w:rPr>
          <w:b/>
          <w:color w:val="000000"/>
        </w:rPr>
        <w:t xml:space="preserve"> г</w:t>
      </w:r>
      <w:r w:rsidRPr="00FB5E47">
        <w:rPr>
          <w:b/>
          <w:color w:val="000000"/>
        </w:rPr>
        <w:t>.</w:t>
      </w:r>
      <w:r w:rsidR="001B0379">
        <w:rPr>
          <w:color w:val="000000"/>
        </w:rPr>
        <w:t xml:space="preserve"> (до 16</w:t>
      </w:r>
      <w:r>
        <w:rPr>
          <w:color w:val="000000"/>
        </w:rPr>
        <w:t xml:space="preserve">.00) </w:t>
      </w:r>
    </w:p>
    <w:p w:rsidR="000F693C" w:rsidRPr="00FB5E47" w:rsidRDefault="000F693C" w:rsidP="000F693C">
      <w:pPr>
        <w:suppressAutoHyphens/>
        <w:spacing w:line="276" w:lineRule="auto"/>
        <w:jc w:val="both"/>
        <w:rPr>
          <w:b/>
          <w:color w:val="000000"/>
        </w:rPr>
      </w:pPr>
    </w:p>
    <w:p w:rsidR="00775362" w:rsidRDefault="00775362" w:rsidP="00C423A3">
      <w:pPr>
        <w:pStyle w:val="a6"/>
        <w:numPr>
          <w:ilvl w:val="0"/>
          <w:numId w:val="11"/>
        </w:numPr>
        <w:suppressAutoHyphens/>
        <w:jc w:val="center"/>
        <w:rPr>
          <w:b/>
          <w:sz w:val="22"/>
          <w:szCs w:val="22"/>
        </w:rPr>
      </w:pPr>
      <w:r w:rsidRPr="00EE1E9D">
        <w:rPr>
          <w:b/>
          <w:sz w:val="22"/>
          <w:szCs w:val="22"/>
        </w:rPr>
        <w:t xml:space="preserve">ПОРЯДОК </w:t>
      </w:r>
      <w:r w:rsidR="008667CD" w:rsidRPr="00EE1E9D">
        <w:rPr>
          <w:b/>
          <w:sz w:val="22"/>
          <w:szCs w:val="22"/>
        </w:rPr>
        <w:t xml:space="preserve">ОПРЕДЕЛЕНИЯ ПОБЕДИТЕЛЕЙ, </w:t>
      </w:r>
      <w:r w:rsidRPr="00EE1E9D">
        <w:rPr>
          <w:b/>
          <w:sz w:val="22"/>
          <w:szCs w:val="22"/>
        </w:rPr>
        <w:t>ВЫДАЧИ ДОКУМЕНТОВ И НАГРАЖДЕ</w:t>
      </w:r>
      <w:r w:rsidR="008667CD" w:rsidRPr="00EE1E9D">
        <w:rPr>
          <w:b/>
          <w:sz w:val="22"/>
          <w:szCs w:val="22"/>
        </w:rPr>
        <w:t>НИЯ</w:t>
      </w:r>
    </w:p>
    <w:p w:rsidR="000F693C" w:rsidRPr="00EE1E9D" w:rsidRDefault="000F693C" w:rsidP="000F693C">
      <w:pPr>
        <w:pStyle w:val="a6"/>
        <w:suppressAutoHyphens/>
        <w:rPr>
          <w:b/>
          <w:sz w:val="22"/>
          <w:szCs w:val="22"/>
        </w:rPr>
      </w:pPr>
    </w:p>
    <w:p w:rsidR="00857A9E" w:rsidRPr="00573224" w:rsidRDefault="00857A9E" w:rsidP="000F693C">
      <w:pPr>
        <w:suppressAutoHyphens/>
        <w:spacing w:line="276" w:lineRule="auto"/>
        <w:jc w:val="both"/>
      </w:pPr>
      <w:r>
        <w:t xml:space="preserve">5.1. </w:t>
      </w:r>
      <w:r w:rsidR="000F693C">
        <w:t>Участникам К</w:t>
      </w:r>
      <w:r w:rsidRPr="00573224">
        <w:t xml:space="preserve">онференции выдаются </w:t>
      </w:r>
      <w:r w:rsidRPr="00573224">
        <w:rPr>
          <w:bCs/>
        </w:rPr>
        <w:t>дипломы,</w:t>
      </w:r>
      <w:r w:rsidRPr="00573224">
        <w:t xml:space="preserve"> сертификаты, авторам статей – сборники материалов.</w:t>
      </w:r>
    </w:p>
    <w:p w:rsidR="00857A9E" w:rsidRPr="008667CD" w:rsidRDefault="00857A9E" w:rsidP="000F693C">
      <w:pPr>
        <w:suppressAutoHyphens/>
        <w:spacing w:line="276" w:lineRule="auto"/>
        <w:jc w:val="both"/>
      </w:pPr>
      <w:r>
        <w:t xml:space="preserve">5.2. </w:t>
      </w:r>
      <w:r w:rsidRPr="00857A9E">
        <w:t>Руководителям научно-исследовательских работ вручаются благодарственные письма за подготовку участников Конференции.</w:t>
      </w:r>
    </w:p>
    <w:p w:rsidR="00857A9E" w:rsidRDefault="00857A9E" w:rsidP="000F693C">
      <w:pPr>
        <w:suppressAutoHyphens/>
        <w:spacing w:line="276" w:lineRule="auto"/>
        <w:jc w:val="both"/>
      </w:pPr>
      <w:r>
        <w:t>5.3. Дипломантов очного этапа Конференции</w:t>
      </w:r>
      <w:r w:rsidRPr="008667CD">
        <w:t xml:space="preserve"> определяют члены экспертных комиссий, сформированных оргкомитетом. В состав экспертных комиссий (по секциям) </w:t>
      </w:r>
      <w:r>
        <w:t>могут входи</w:t>
      </w:r>
      <w:r w:rsidRPr="008667CD">
        <w:t>т</w:t>
      </w:r>
      <w:r>
        <w:t>ь</w:t>
      </w:r>
      <w:r w:rsidRPr="008667CD">
        <w:t xml:space="preserve"> представители </w:t>
      </w:r>
      <w:r>
        <w:t xml:space="preserve">органов власти, </w:t>
      </w:r>
      <w:r w:rsidRPr="008667CD">
        <w:t xml:space="preserve">работодателей, общественных и образовательных организаций, сотрудники ОГБУДПО «УМЦ». </w:t>
      </w:r>
    </w:p>
    <w:p w:rsidR="00A45128" w:rsidRPr="00DC69B8" w:rsidRDefault="00857A9E" w:rsidP="000F693C">
      <w:pPr>
        <w:pStyle w:val="a6"/>
        <w:suppressAutoHyphens/>
        <w:ind w:left="0"/>
        <w:jc w:val="both"/>
      </w:pPr>
      <w:r>
        <w:t xml:space="preserve">5.4. </w:t>
      </w:r>
      <w:r w:rsidR="00A45128" w:rsidRPr="00DC69B8">
        <w:t xml:space="preserve">Приоритет при </w:t>
      </w:r>
      <w:r w:rsidR="00A45128">
        <w:t xml:space="preserve">оценивании </w:t>
      </w:r>
      <w:r w:rsidR="00A45128" w:rsidRPr="00DC69B8">
        <w:t>отда</w:t>
      </w:r>
      <w:r w:rsidR="00A45128">
        <w:t>ется работам</w:t>
      </w:r>
      <w:r w:rsidR="00A45128" w:rsidRPr="00DC69B8">
        <w:t>, содержащим результаты исследований, которые сопровождаются данными экспериментов, статистикой, обобщениями различных взглядов на данную проблему</w:t>
      </w:r>
      <w:r w:rsidR="00A45128">
        <w:t>.</w:t>
      </w:r>
    </w:p>
    <w:p w:rsidR="00857A9E" w:rsidRPr="008667CD" w:rsidRDefault="00A45128" w:rsidP="000F693C">
      <w:pPr>
        <w:suppressAutoHyphens/>
        <w:spacing w:line="276" w:lineRule="auto"/>
        <w:jc w:val="both"/>
      </w:pPr>
      <w:r>
        <w:t xml:space="preserve">5.5. </w:t>
      </w:r>
      <w:r w:rsidR="00857A9E" w:rsidRPr="008667CD">
        <w:t xml:space="preserve">Выдача документов осуществляется по результатам </w:t>
      </w:r>
      <w:r w:rsidR="00857A9E">
        <w:t xml:space="preserve">работы </w:t>
      </w:r>
      <w:r w:rsidR="00857A9E" w:rsidRPr="008667CD">
        <w:t>Конференции</w:t>
      </w:r>
      <w:r w:rsidR="00857A9E">
        <w:t xml:space="preserve"> в ходе церемонии награждения</w:t>
      </w:r>
      <w:r w:rsidR="00857A9E" w:rsidRPr="008667CD">
        <w:t>.</w:t>
      </w:r>
    </w:p>
    <w:p w:rsidR="00857A9E" w:rsidRPr="008667CD" w:rsidRDefault="00857A9E" w:rsidP="000F693C">
      <w:pPr>
        <w:suppressAutoHyphens/>
        <w:spacing w:line="276" w:lineRule="auto"/>
        <w:jc w:val="both"/>
      </w:pPr>
      <w:r>
        <w:t>5.</w:t>
      </w:r>
      <w:r w:rsidR="00A45128">
        <w:t>6</w:t>
      </w:r>
      <w:r>
        <w:t xml:space="preserve">. </w:t>
      </w:r>
      <w:r w:rsidRPr="008667CD">
        <w:t>Результаты К</w:t>
      </w:r>
      <w:r>
        <w:t>онференции</w:t>
      </w:r>
      <w:r w:rsidRPr="008667CD">
        <w:t xml:space="preserve"> публик</w:t>
      </w:r>
      <w:r>
        <w:t>уются</w:t>
      </w:r>
      <w:r w:rsidRPr="008667CD">
        <w:t xml:space="preserve"> на сайте </w:t>
      </w:r>
      <w:r>
        <w:t xml:space="preserve">ОГБУДПО «УМЦ», </w:t>
      </w:r>
      <w:r w:rsidRPr="008667CD">
        <w:t>ОГБПОУ «Томский аграрный колледж».</w:t>
      </w:r>
    </w:p>
    <w:p w:rsidR="000F693C" w:rsidRDefault="000F693C" w:rsidP="000F693C">
      <w:pPr>
        <w:pStyle w:val="a8"/>
        <w:ind w:left="426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6</w:t>
      </w:r>
      <w:r w:rsidRPr="000F693C">
        <w:rPr>
          <w:rFonts w:eastAsia="Times New Roman"/>
          <w:b/>
          <w:sz w:val="22"/>
          <w:szCs w:val="22"/>
        </w:rPr>
        <w:t>. ФИНАНСОВОЕ ОБЕСПЕЧЕНИЕ</w:t>
      </w:r>
      <w:r>
        <w:rPr>
          <w:rFonts w:eastAsia="Times New Roman"/>
          <w:b/>
          <w:sz w:val="22"/>
          <w:szCs w:val="22"/>
        </w:rPr>
        <w:t xml:space="preserve"> КОНФЕРЕНЦИИ</w:t>
      </w:r>
    </w:p>
    <w:p w:rsidR="000F693C" w:rsidRPr="000F693C" w:rsidRDefault="000F693C" w:rsidP="000F693C">
      <w:pPr>
        <w:pStyle w:val="a8"/>
        <w:ind w:left="426"/>
        <w:jc w:val="center"/>
        <w:rPr>
          <w:rFonts w:eastAsia="Times New Roman"/>
          <w:b/>
          <w:sz w:val="22"/>
          <w:szCs w:val="22"/>
        </w:rPr>
      </w:pPr>
    </w:p>
    <w:p w:rsidR="000F693C" w:rsidRPr="000F693C" w:rsidRDefault="000F693C" w:rsidP="000F693C">
      <w:pPr>
        <w:pStyle w:val="a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6</w:t>
      </w:r>
      <w:r w:rsidRPr="000F693C">
        <w:rPr>
          <w:rFonts w:eastAsia="Times New Roman"/>
          <w:sz w:val="24"/>
        </w:rPr>
        <w:t>.1. Финансирование Конференции осуществляется за счёт средств организаторов.</w:t>
      </w:r>
    </w:p>
    <w:p w:rsidR="000F693C" w:rsidRPr="000F693C" w:rsidRDefault="000F693C" w:rsidP="000F693C">
      <w:pPr>
        <w:pStyle w:val="a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6</w:t>
      </w:r>
      <w:r w:rsidRPr="000F693C">
        <w:rPr>
          <w:rFonts w:eastAsia="Times New Roman"/>
          <w:sz w:val="24"/>
        </w:rPr>
        <w:t xml:space="preserve">.2. </w:t>
      </w:r>
      <w:proofErr w:type="spellStart"/>
      <w:r w:rsidRPr="000F693C">
        <w:rPr>
          <w:rFonts w:eastAsia="Times New Roman"/>
          <w:sz w:val="24"/>
        </w:rPr>
        <w:t>Софинансирование</w:t>
      </w:r>
      <w:proofErr w:type="spellEnd"/>
      <w:r w:rsidRPr="000F693C">
        <w:rPr>
          <w:rFonts w:eastAsia="Times New Roman"/>
          <w:sz w:val="24"/>
        </w:rPr>
        <w:t xml:space="preserve"> осуществляется за счёт привлечённых средств в виде </w:t>
      </w:r>
      <w:proofErr w:type="spellStart"/>
      <w:r w:rsidRPr="000F693C">
        <w:rPr>
          <w:rFonts w:eastAsia="Times New Roman"/>
          <w:sz w:val="24"/>
        </w:rPr>
        <w:t>оргвзноса</w:t>
      </w:r>
      <w:proofErr w:type="spellEnd"/>
      <w:r w:rsidRPr="000F693C">
        <w:rPr>
          <w:rFonts w:eastAsia="Times New Roman"/>
          <w:sz w:val="24"/>
        </w:rPr>
        <w:t xml:space="preserve"> за участие в Конференции (дополнительная информация будет отражена в информационных письмах организаторов).</w:t>
      </w:r>
    </w:p>
    <w:p w:rsidR="000F693C" w:rsidRPr="000F693C" w:rsidRDefault="000F693C" w:rsidP="000F693C">
      <w:pPr>
        <w:pStyle w:val="a8"/>
        <w:ind w:left="426"/>
        <w:jc w:val="both"/>
        <w:rPr>
          <w:rFonts w:eastAsia="Times New Roman"/>
          <w:sz w:val="24"/>
        </w:rPr>
      </w:pPr>
    </w:p>
    <w:p w:rsidR="00FB5E47" w:rsidRPr="00FB5E47" w:rsidRDefault="008A06EB" w:rsidP="000F693C">
      <w:pPr>
        <w:spacing w:after="200" w:line="276" w:lineRule="auto"/>
        <w:ind w:left="7788"/>
        <w:jc w:val="center"/>
      </w:pPr>
      <w:r>
        <w:br w:type="page"/>
      </w:r>
      <w:r w:rsidR="00490037">
        <w:lastRenderedPageBreak/>
        <w:t>П</w:t>
      </w:r>
      <w:r w:rsidR="007B3703">
        <w:t>РИЛОЖЕНИЕ 1</w:t>
      </w:r>
    </w:p>
    <w:p w:rsidR="00FB5E47" w:rsidRPr="00574AF2" w:rsidRDefault="000F693C" w:rsidP="004E55AB">
      <w:pPr>
        <w:suppressAutoHyphens/>
        <w:jc w:val="both"/>
        <w:rPr>
          <w:b/>
          <w:bCs/>
        </w:rPr>
      </w:pPr>
      <w:r>
        <w:rPr>
          <w:b/>
          <w:bCs/>
        </w:rPr>
        <w:t>Основные направления и вопросы К</w:t>
      </w:r>
      <w:r w:rsidR="00FB5E47" w:rsidRPr="00574AF2">
        <w:rPr>
          <w:b/>
          <w:bCs/>
        </w:rPr>
        <w:t>онференции:</w:t>
      </w:r>
    </w:p>
    <w:p w:rsidR="00753692" w:rsidRPr="00574AF2" w:rsidRDefault="00753692" w:rsidP="004E55AB">
      <w:pPr>
        <w:suppressAutoHyphens/>
        <w:jc w:val="both"/>
        <w:rPr>
          <w:b/>
        </w:rPr>
      </w:pPr>
    </w:p>
    <w:p w:rsidR="00722BB0" w:rsidRPr="00574AF2" w:rsidRDefault="00722BB0" w:rsidP="004E55AB">
      <w:pPr>
        <w:suppressAutoHyphens/>
        <w:jc w:val="both"/>
        <w:rPr>
          <w:b/>
        </w:rPr>
      </w:pPr>
    </w:p>
    <w:p w:rsidR="0088275C" w:rsidRPr="0088275C" w:rsidRDefault="00753692" w:rsidP="00403664">
      <w:pPr>
        <w:keepNext/>
        <w:spacing w:line="276" w:lineRule="auto"/>
        <w:jc w:val="both"/>
        <w:outlineLvl w:val="2"/>
        <w:rPr>
          <w:b/>
        </w:rPr>
      </w:pPr>
      <w:r w:rsidRPr="0088275C">
        <w:rPr>
          <w:b/>
        </w:rPr>
        <w:t>Секция «Бизнес и молодежь</w:t>
      </w:r>
      <w:r w:rsidR="00FB5E47" w:rsidRPr="0088275C">
        <w:rPr>
          <w:b/>
        </w:rPr>
        <w:t>»</w:t>
      </w:r>
    </w:p>
    <w:p w:rsidR="0088275C" w:rsidRDefault="0088275C" w:rsidP="00403664">
      <w:pPr>
        <w:keepNext/>
        <w:spacing w:line="276" w:lineRule="auto"/>
        <w:jc w:val="both"/>
        <w:outlineLvl w:val="2"/>
      </w:pPr>
      <w:r>
        <w:t>-</w:t>
      </w:r>
      <w:r w:rsidR="00247936" w:rsidRPr="0088275C">
        <w:t>современные тенденции развития молодежного предпринима</w:t>
      </w:r>
      <w:r>
        <w:t>тельства;</w:t>
      </w:r>
    </w:p>
    <w:p w:rsidR="0088275C" w:rsidRDefault="0088275C" w:rsidP="00403664">
      <w:pPr>
        <w:keepNext/>
        <w:spacing w:line="276" w:lineRule="auto"/>
        <w:jc w:val="both"/>
        <w:outlineLvl w:val="2"/>
      </w:pPr>
      <w:r>
        <w:t>- новые рынки и ниши;</w:t>
      </w:r>
    </w:p>
    <w:p w:rsidR="0088275C" w:rsidRDefault="0088275C" w:rsidP="00403664">
      <w:pPr>
        <w:keepNext/>
        <w:spacing w:line="276" w:lineRule="auto"/>
        <w:jc w:val="both"/>
        <w:outlineLvl w:val="2"/>
      </w:pPr>
      <w:r>
        <w:t>-</w:t>
      </w:r>
      <w:r w:rsidR="000D35C7" w:rsidRPr="0088275C">
        <w:t>перспективы бизнес</w:t>
      </w:r>
      <w:r>
        <w:t>а в моей профессии, региона;</w:t>
      </w:r>
    </w:p>
    <w:p w:rsidR="0088275C" w:rsidRDefault="0088275C" w:rsidP="00403664">
      <w:pPr>
        <w:keepNext/>
        <w:spacing w:line="276" w:lineRule="auto"/>
        <w:jc w:val="both"/>
        <w:outlineLvl w:val="2"/>
      </w:pPr>
      <w:r>
        <w:t>-</w:t>
      </w:r>
      <w:r w:rsidR="00403664" w:rsidRPr="0088275C">
        <w:t xml:space="preserve"> проблемы, с которыми сталкивается молодой предприни</w:t>
      </w:r>
      <w:r>
        <w:t>матель и пути их решения;</w:t>
      </w:r>
    </w:p>
    <w:p w:rsidR="0088275C" w:rsidRDefault="0088275C" w:rsidP="00403664">
      <w:pPr>
        <w:keepNext/>
        <w:spacing w:line="276" w:lineRule="auto"/>
        <w:jc w:val="both"/>
        <w:outlineLvl w:val="2"/>
      </w:pPr>
      <w:r>
        <w:t>-</w:t>
      </w:r>
      <w:r w:rsidR="00403664" w:rsidRPr="0088275C">
        <w:t xml:space="preserve"> актуальные проблемы законодательного и правового регулирования сферы молодежного предприниматель</w:t>
      </w:r>
      <w:r>
        <w:t>ства;</w:t>
      </w:r>
    </w:p>
    <w:p w:rsidR="0088275C" w:rsidRDefault="0088275C" w:rsidP="00403664">
      <w:pPr>
        <w:keepNext/>
        <w:spacing w:line="276" w:lineRule="auto"/>
        <w:jc w:val="both"/>
        <w:outlineLvl w:val="2"/>
      </w:pPr>
      <w:r>
        <w:t>-</w:t>
      </w:r>
      <w:r w:rsidR="00403664" w:rsidRPr="0088275C">
        <w:t xml:space="preserve"> механизмы государственной (в т.ч. финансовой) поддержки молодежного предпринимательст</w:t>
      </w:r>
      <w:r>
        <w:t>ва;</w:t>
      </w:r>
    </w:p>
    <w:p w:rsidR="000D35C7" w:rsidRPr="00403664" w:rsidRDefault="0088275C" w:rsidP="00403664">
      <w:pPr>
        <w:keepNext/>
        <w:spacing w:line="276" w:lineRule="auto"/>
        <w:jc w:val="both"/>
        <w:outlineLvl w:val="2"/>
        <w:rPr>
          <w:b/>
        </w:rPr>
      </w:pPr>
      <w:r>
        <w:t>-</w:t>
      </w:r>
      <w:r w:rsidR="00403664" w:rsidRPr="0088275C">
        <w:t xml:space="preserve"> реальные СТАРТ-</w:t>
      </w:r>
      <w:proofErr w:type="spellStart"/>
      <w:r w:rsidR="00403664" w:rsidRPr="0088275C">
        <w:t>АПы</w:t>
      </w:r>
      <w:proofErr w:type="spellEnd"/>
      <w:r w:rsidR="00574AF2" w:rsidRPr="0088275C">
        <w:t>;</w:t>
      </w:r>
    </w:p>
    <w:p w:rsidR="0088275C" w:rsidRDefault="0088275C" w:rsidP="0088275C">
      <w:pPr>
        <w:pStyle w:val="4"/>
        <w:tabs>
          <w:tab w:val="num" w:pos="720"/>
          <w:tab w:val="left" w:pos="1134"/>
        </w:tabs>
        <w:suppressAutoHyphens/>
        <w:spacing w:before="0"/>
        <w:jc w:val="both"/>
        <w:rPr>
          <w:rFonts w:ascii="Times New Roman" w:hAnsi="Times New Roman"/>
          <w:i/>
          <w:sz w:val="24"/>
          <w:szCs w:val="24"/>
        </w:rPr>
      </w:pPr>
    </w:p>
    <w:p w:rsidR="0088275C" w:rsidRPr="0088275C" w:rsidRDefault="00967597" w:rsidP="00A45128">
      <w:pPr>
        <w:pStyle w:val="4"/>
        <w:tabs>
          <w:tab w:val="num" w:pos="720"/>
          <w:tab w:val="left" w:pos="1134"/>
        </w:tabs>
        <w:suppressAutoHyphens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8275C">
        <w:rPr>
          <w:rFonts w:ascii="Times New Roman" w:hAnsi="Times New Roman"/>
          <w:sz w:val="24"/>
          <w:szCs w:val="24"/>
        </w:rPr>
        <w:t>Секция «Молодежь и закон»</w:t>
      </w:r>
    </w:p>
    <w:p w:rsidR="0088275C" w:rsidRDefault="0088275C" w:rsidP="00A45128">
      <w:pPr>
        <w:pStyle w:val="4"/>
        <w:tabs>
          <w:tab w:val="num" w:pos="720"/>
          <w:tab w:val="left" w:pos="1134"/>
        </w:tabs>
        <w:suppressAutoHyphens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574AF2" w:rsidRPr="00574AF2">
        <w:rPr>
          <w:rFonts w:ascii="Times New Roman" w:hAnsi="Times New Roman"/>
          <w:b w:val="0"/>
          <w:bCs w:val="0"/>
          <w:sz w:val="24"/>
          <w:szCs w:val="24"/>
        </w:rPr>
        <w:t>законотворческая инициативность молодежи</w:t>
      </w:r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88275C" w:rsidRDefault="0088275C" w:rsidP="00A45128">
      <w:pPr>
        <w:pStyle w:val="4"/>
        <w:tabs>
          <w:tab w:val="num" w:pos="720"/>
          <w:tab w:val="left" w:pos="1134"/>
        </w:tabs>
        <w:suppressAutoHyphens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574AF2" w:rsidRPr="00574AF2">
        <w:rPr>
          <w:rFonts w:ascii="Times New Roman" w:hAnsi="Times New Roman"/>
          <w:b w:val="0"/>
          <w:bCs w:val="0"/>
          <w:sz w:val="24"/>
          <w:szCs w:val="24"/>
        </w:rPr>
        <w:t xml:space="preserve"> законопослушность молодежи</w:t>
      </w:r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88275C" w:rsidRDefault="0088275C" w:rsidP="00A45128">
      <w:pPr>
        <w:pStyle w:val="4"/>
        <w:tabs>
          <w:tab w:val="num" w:pos="720"/>
          <w:tab w:val="left" w:pos="1134"/>
        </w:tabs>
        <w:suppressAutoHyphens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574AF2" w:rsidRPr="00574AF2">
        <w:rPr>
          <w:rFonts w:ascii="Times New Roman" w:hAnsi="Times New Roman"/>
          <w:b w:val="0"/>
          <w:bCs w:val="0"/>
          <w:sz w:val="24"/>
          <w:szCs w:val="24"/>
        </w:rPr>
        <w:t xml:space="preserve"> уровень правовой грамотности молодежи</w:t>
      </w:r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88275C" w:rsidRDefault="0088275C" w:rsidP="00A45128">
      <w:pPr>
        <w:pStyle w:val="4"/>
        <w:tabs>
          <w:tab w:val="num" w:pos="720"/>
          <w:tab w:val="left" w:pos="1134"/>
        </w:tabs>
        <w:suppressAutoHyphens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574AF2" w:rsidRPr="00574AF2">
        <w:rPr>
          <w:rFonts w:ascii="Times New Roman" w:hAnsi="Times New Roman"/>
          <w:b w:val="0"/>
          <w:bCs w:val="0"/>
          <w:sz w:val="24"/>
          <w:szCs w:val="24"/>
        </w:rPr>
        <w:t xml:space="preserve"> отношение закона и молодых людей к</w:t>
      </w:r>
      <w:r w:rsidR="00574AF2">
        <w:rPr>
          <w:rFonts w:ascii="Times New Roman" w:hAnsi="Times New Roman"/>
          <w:b w:val="0"/>
          <w:bCs w:val="0"/>
          <w:sz w:val="24"/>
          <w:szCs w:val="24"/>
        </w:rPr>
        <w:t xml:space="preserve"> гражданам категории социального риска</w:t>
      </w:r>
      <w:r>
        <w:rPr>
          <w:rFonts w:ascii="Times New Roman" w:hAnsi="Times New Roman"/>
          <w:b w:val="0"/>
          <w:bCs w:val="0"/>
          <w:sz w:val="24"/>
          <w:szCs w:val="24"/>
        </w:rPr>
        <w:t>;</w:t>
      </w:r>
    </w:p>
    <w:p w:rsidR="00967597" w:rsidRPr="00574AF2" w:rsidRDefault="0088275C" w:rsidP="00A45128">
      <w:pPr>
        <w:pStyle w:val="4"/>
        <w:tabs>
          <w:tab w:val="num" w:pos="720"/>
          <w:tab w:val="left" w:pos="1134"/>
        </w:tabs>
        <w:suppressAutoHyphens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574AF2" w:rsidRPr="00574AF2">
        <w:rPr>
          <w:rFonts w:ascii="Times New Roman" w:hAnsi="Times New Roman"/>
          <w:b w:val="0"/>
          <w:bCs w:val="0"/>
          <w:sz w:val="24"/>
          <w:szCs w:val="24"/>
        </w:rPr>
        <w:t xml:space="preserve"> правовая защищенность будущего специалиста; </w:t>
      </w:r>
    </w:p>
    <w:p w:rsidR="00753692" w:rsidRPr="00574AF2" w:rsidRDefault="00753692" w:rsidP="0088275C">
      <w:pPr>
        <w:suppressAutoHyphens/>
        <w:jc w:val="both"/>
      </w:pPr>
    </w:p>
    <w:p w:rsidR="0088275C" w:rsidRPr="0088275C" w:rsidRDefault="00753692" w:rsidP="004E55AB">
      <w:pPr>
        <w:suppressAutoHyphens/>
        <w:jc w:val="both"/>
        <w:rPr>
          <w:b/>
          <w:iCs/>
        </w:rPr>
      </w:pPr>
      <w:r w:rsidRPr="0088275C">
        <w:rPr>
          <w:b/>
          <w:iCs/>
        </w:rPr>
        <w:t>Секция «</w:t>
      </w:r>
      <w:r w:rsidR="001B0379" w:rsidRPr="0088275C">
        <w:rPr>
          <w:b/>
        </w:rPr>
        <w:t>Семья</w:t>
      </w:r>
      <w:r w:rsidR="00120473" w:rsidRPr="0088275C">
        <w:rPr>
          <w:b/>
        </w:rPr>
        <w:t xml:space="preserve"> глазами молодежи: вчера, сегодня, завтра</w:t>
      </w:r>
      <w:r w:rsidR="0088275C" w:rsidRPr="0088275C">
        <w:rPr>
          <w:b/>
          <w:iCs/>
        </w:rPr>
        <w:t>»</w:t>
      </w:r>
    </w:p>
    <w:p w:rsidR="0088275C" w:rsidRDefault="0088275C" w:rsidP="004E55AB">
      <w:pPr>
        <w:suppressAutoHyphens/>
        <w:jc w:val="both"/>
        <w:rPr>
          <w:iCs/>
        </w:rPr>
      </w:pPr>
      <w:r>
        <w:rPr>
          <w:b/>
          <w:i/>
          <w:iCs/>
        </w:rPr>
        <w:t>-</w:t>
      </w:r>
      <w:r w:rsidR="00120473" w:rsidRPr="00120473">
        <w:rPr>
          <w:iCs/>
        </w:rPr>
        <w:t>современная семья: особенности, проблемы, перспективы</w:t>
      </w:r>
      <w:r>
        <w:rPr>
          <w:iCs/>
        </w:rPr>
        <w:t>;</w:t>
      </w:r>
    </w:p>
    <w:p w:rsidR="0088275C" w:rsidRDefault="0088275C" w:rsidP="004E55AB">
      <w:pPr>
        <w:suppressAutoHyphens/>
        <w:jc w:val="both"/>
        <w:rPr>
          <w:iCs/>
        </w:rPr>
      </w:pPr>
      <w:r>
        <w:rPr>
          <w:iCs/>
        </w:rPr>
        <w:t>-</w:t>
      </w:r>
      <w:r w:rsidR="00120473" w:rsidRPr="00120473">
        <w:rPr>
          <w:iCs/>
        </w:rPr>
        <w:t xml:space="preserve"> родители и дети: проблемы семьи </w:t>
      </w:r>
      <w:r w:rsidR="00120473" w:rsidRPr="00120473">
        <w:rPr>
          <w:iCs/>
          <w:lang w:val="en-US"/>
        </w:rPr>
        <w:t>XXI</w:t>
      </w:r>
      <w:r w:rsidR="00120473" w:rsidRPr="00120473">
        <w:rPr>
          <w:iCs/>
        </w:rPr>
        <w:t xml:space="preserve"> века</w:t>
      </w:r>
      <w:r>
        <w:rPr>
          <w:iCs/>
        </w:rPr>
        <w:t>;</w:t>
      </w:r>
    </w:p>
    <w:p w:rsidR="00753692" w:rsidRPr="00120473" w:rsidRDefault="0088275C" w:rsidP="004E55AB">
      <w:pPr>
        <w:suppressAutoHyphens/>
        <w:jc w:val="both"/>
        <w:rPr>
          <w:iCs/>
        </w:rPr>
      </w:pPr>
      <w:r>
        <w:rPr>
          <w:iCs/>
        </w:rPr>
        <w:t>-</w:t>
      </w:r>
      <w:r w:rsidR="00120473" w:rsidRPr="00120473">
        <w:rPr>
          <w:iCs/>
        </w:rPr>
        <w:t xml:space="preserve"> семейные установки</w:t>
      </w:r>
      <w:r w:rsidR="00120473">
        <w:rPr>
          <w:iCs/>
        </w:rPr>
        <w:t>и традиции при выборе профессионального пути;</w:t>
      </w:r>
    </w:p>
    <w:p w:rsidR="00120473" w:rsidRDefault="00120473" w:rsidP="004E55AB">
      <w:pPr>
        <w:suppressAutoHyphens/>
        <w:jc w:val="both"/>
        <w:rPr>
          <w:b/>
          <w:i/>
        </w:rPr>
      </w:pPr>
    </w:p>
    <w:p w:rsidR="0088275C" w:rsidRPr="0088275C" w:rsidRDefault="00120473" w:rsidP="004E55AB">
      <w:pPr>
        <w:suppressAutoHyphens/>
        <w:jc w:val="both"/>
        <w:rPr>
          <w:b/>
        </w:rPr>
      </w:pPr>
      <w:r w:rsidRPr="0088275C">
        <w:rPr>
          <w:b/>
        </w:rPr>
        <w:t>Секция</w:t>
      </w:r>
      <w:r w:rsidR="0088275C" w:rsidRPr="0088275C">
        <w:rPr>
          <w:b/>
        </w:rPr>
        <w:t xml:space="preserve"> «Это мой выбор…»</w:t>
      </w:r>
    </w:p>
    <w:p w:rsidR="0088275C" w:rsidRDefault="0088275C" w:rsidP="004E55AB">
      <w:pPr>
        <w:suppressAutoHyphens/>
        <w:jc w:val="both"/>
        <w:rPr>
          <w:highlight w:val="yellow"/>
        </w:rPr>
      </w:pPr>
      <w:r>
        <w:rPr>
          <w:b/>
          <w:i/>
        </w:rPr>
        <w:t>-</w:t>
      </w:r>
      <w:r w:rsidR="00120473">
        <w:t xml:space="preserve">моя профессия вчера, сегодня, завтра; </w:t>
      </w:r>
    </w:p>
    <w:p w:rsidR="00B302D5" w:rsidRPr="0088275C" w:rsidRDefault="0088275C" w:rsidP="004E55AB">
      <w:pPr>
        <w:suppressAutoHyphens/>
        <w:jc w:val="both"/>
      </w:pPr>
      <w:r w:rsidRPr="0088275C">
        <w:t>-</w:t>
      </w:r>
      <w:r w:rsidR="00387844">
        <w:t xml:space="preserve"> истоки моего профессионального са</w:t>
      </w:r>
      <w:r w:rsidR="004B5441">
        <w:t>м</w:t>
      </w:r>
      <w:r w:rsidR="00387844">
        <w:t>оопределения</w:t>
      </w:r>
      <w:r w:rsidRPr="0088275C">
        <w:t>;</w:t>
      </w:r>
    </w:p>
    <w:p w:rsidR="00B302D5" w:rsidRPr="0088275C" w:rsidRDefault="0088275C" w:rsidP="004E55AB">
      <w:pPr>
        <w:suppressAutoHyphens/>
        <w:jc w:val="both"/>
      </w:pPr>
      <w:r w:rsidRPr="0088275C">
        <w:t xml:space="preserve">- основные </w:t>
      </w:r>
      <w:r w:rsidR="00B302D5" w:rsidRPr="0088275C">
        <w:t>формы самоопределения</w:t>
      </w:r>
      <w:r w:rsidRPr="0088275C">
        <w:t>;</w:t>
      </w:r>
    </w:p>
    <w:p w:rsidR="00B302D5" w:rsidRPr="0088275C" w:rsidRDefault="0088275C" w:rsidP="004E55AB">
      <w:pPr>
        <w:suppressAutoHyphens/>
        <w:jc w:val="both"/>
      </w:pPr>
      <w:r w:rsidRPr="0088275C">
        <w:t xml:space="preserve">-поколение </w:t>
      </w:r>
      <w:r w:rsidR="00387844">
        <w:rPr>
          <w:lang w:val="en-US"/>
        </w:rPr>
        <w:t>Z</w:t>
      </w:r>
      <w:r w:rsidR="00B302D5" w:rsidRPr="0088275C">
        <w:t>: отношение к труду</w:t>
      </w:r>
      <w:r w:rsidR="00387844">
        <w:t xml:space="preserve"> и профессии</w:t>
      </w:r>
      <w:r w:rsidRPr="0088275C">
        <w:t>;</w:t>
      </w:r>
    </w:p>
    <w:p w:rsidR="00B302D5" w:rsidRPr="00B302D5" w:rsidRDefault="0088275C" w:rsidP="004E55AB">
      <w:pPr>
        <w:suppressAutoHyphens/>
        <w:jc w:val="both"/>
        <w:rPr>
          <w:rStyle w:val="submenu-table"/>
          <w:bCs/>
        </w:rPr>
      </w:pPr>
      <w:r w:rsidRPr="0088275C">
        <w:t xml:space="preserve">-работа </w:t>
      </w:r>
      <w:r w:rsidR="00B302D5" w:rsidRPr="0088275C">
        <w:t>по специальности: миф или реальность</w:t>
      </w:r>
      <w:r w:rsidRPr="0088275C">
        <w:t>;</w:t>
      </w:r>
    </w:p>
    <w:p w:rsidR="00753692" w:rsidRPr="00574AF2" w:rsidRDefault="00753692" w:rsidP="004E55AB">
      <w:pPr>
        <w:pStyle w:val="3"/>
        <w:tabs>
          <w:tab w:val="left" w:pos="1134"/>
        </w:tabs>
        <w:suppressAutoHyphens/>
        <w:ind w:left="720" w:hanging="11"/>
        <w:rPr>
          <w:i/>
          <w:iCs/>
        </w:rPr>
      </w:pPr>
    </w:p>
    <w:p w:rsidR="0088275C" w:rsidRPr="00B302D5" w:rsidRDefault="0088275C" w:rsidP="0088275C">
      <w:pPr>
        <w:tabs>
          <w:tab w:val="left" w:pos="9026"/>
        </w:tabs>
        <w:suppressAutoHyphens/>
        <w:spacing w:line="276" w:lineRule="auto"/>
        <w:rPr>
          <w:highlight w:val="yellow"/>
        </w:rPr>
      </w:pPr>
      <w:r w:rsidRPr="004E374F">
        <w:rPr>
          <w:b/>
          <w:iCs/>
        </w:rPr>
        <w:t>Секция</w:t>
      </w:r>
      <w:r w:rsidRPr="004E374F">
        <w:rPr>
          <w:b/>
        </w:rPr>
        <w:t xml:space="preserve"> «</w:t>
      </w:r>
      <w:r w:rsidRPr="0088275C">
        <w:rPr>
          <w:b/>
        </w:rPr>
        <w:t>Если бы я был главой сельской администрации»</w:t>
      </w:r>
    </w:p>
    <w:p w:rsidR="0088275C" w:rsidRDefault="0088275C" w:rsidP="0088275C">
      <w:pPr>
        <w:suppressAutoHyphens/>
        <w:jc w:val="both"/>
      </w:pPr>
      <w:r>
        <w:t xml:space="preserve"> - перспективы развития сельских территорий;</w:t>
      </w:r>
    </w:p>
    <w:p w:rsidR="0088275C" w:rsidRDefault="0088275C" w:rsidP="004E55AB">
      <w:pPr>
        <w:suppressAutoHyphens/>
        <w:ind w:left="480" w:hanging="480"/>
        <w:jc w:val="both"/>
      </w:pPr>
      <w:r>
        <w:t>- влияние социальной сферы на жизнь молодежи на селе;</w:t>
      </w:r>
    </w:p>
    <w:p w:rsidR="0088275C" w:rsidRDefault="0088275C" w:rsidP="004E55AB">
      <w:pPr>
        <w:suppressAutoHyphens/>
        <w:ind w:left="480" w:hanging="480"/>
        <w:jc w:val="both"/>
      </w:pPr>
      <w:r>
        <w:t>- пути решения проблем трудоустройства и занятости на селе;</w:t>
      </w:r>
    </w:p>
    <w:p w:rsidR="00BF56CA" w:rsidRDefault="00BF56CA" w:rsidP="004E55AB">
      <w:pPr>
        <w:suppressAutoHyphens/>
        <w:ind w:left="480" w:hanging="480"/>
        <w:jc w:val="both"/>
      </w:pPr>
      <w:r>
        <w:t xml:space="preserve">- </w:t>
      </w:r>
      <w:r w:rsidR="00387844">
        <w:t>участие молодежи в местном самоуправлении: формы, условия, перспективы;</w:t>
      </w:r>
    </w:p>
    <w:p w:rsidR="00387844" w:rsidRDefault="00387844" w:rsidP="004E55AB">
      <w:pPr>
        <w:suppressAutoHyphens/>
        <w:ind w:left="480" w:hanging="480"/>
        <w:jc w:val="both"/>
      </w:pPr>
      <w:r>
        <w:t>- сельский туризм как механизм развития территорий.</w:t>
      </w:r>
    </w:p>
    <w:p w:rsidR="0088275C" w:rsidRDefault="0088275C" w:rsidP="004E55AB">
      <w:pPr>
        <w:suppressAutoHyphens/>
        <w:ind w:left="480" w:hanging="480"/>
        <w:jc w:val="both"/>
        <w:rPr>
          <w:b/>
          <w:i/>
        </w:rPr>
      </w:pPr>
    </w:p>
    <w:p w:rsidR="007B3703" w:rsidRPr="00574AF2" w:rsidRDefault="00753692" w:rsidP="00922939">
      <w:pPr>
        <w:suppressAutoHyphens/>
        <w:jc w:val="both"/>
      </w:pPr>
      <w:r w:rsidRPr="004E374F">
        <w:rPr>
          <w:b/>
        </w:rPr>
        <w:t>Секция «</w:t>
      </w:r>
      <w:r w:rsidR="00216928" w:rsidRPr="004E374F">
        <w:rPr>
          <w:b/>
        </w:rPr>
        <w:t>Мой творческий потенциал</w:t>
      </w:r>
      <w:r w:rsidRPr="004E374F">
        <w:rPr>
          <w:b/>
        </w:rPr>
        <w:t>»</w:t>
      </w:r>
      <w:r w:rsidR="00036874" w:rsidRPr="004E374F">
        <w:rPr>
          <w:b/>
        </w:rPr>
        <w:t>:</w:t>
      </w:r>
      <w:r w:rsidR="00922939">
        <w:rPr>
          <w:lang w:val="en-US"/>
        </w:rPr>
        <w:t>Workshop</w:t>
      </w:r>
      <w:r w:rsidR="00922939">
        <w:t xml:space="preserve">- </w:t>
      </w:r>
      <w:r w:rsidR="00AC0660" w:rsidRPr="00574AF2">
        <w:t xml:space="preserve">открытая </w:t>
      </w:r>
      <w:r w:rsidR="00922939">
        <w:t xml:space="preserve">мастерская </w:t>
      </w:r>
      <w:r w:rsidR="00922939">
        <w:rPr>
          <w:lang w:val="en-US"/>
        </w:rPr>
        <w:t>hand</w:t>
      </w:r>
      <w:r w:rsidR="00922939" w:rsidRPr="00B302D5">
        <w:t>-</w:t>
      </w:r>
      <w:r w:rsidR="00922939">
        <w:rPr>
          <w:lang w:val="en-US"/>
        </w:rPr>
        <w:t>made</w:t>
      </w:r>
      <w:r w:rsidR="00922939">
        <w:t>. Презентация</w:t>
      </w:r>
      <w:r w:rsidR="00AC0660" w:rsidRPr="00574AF2">
        <w:t xml:space="preserve"> хобби</w:t>
      </w:r>
      <w:r w:rsidR="00922939">
        <w:t xml:space="preserve"> через мастер-класс и выставку работ</w:t>
      </w:r>
      <w:r w:rsidR="00AC0660" w:rsidRPr="00574AF2">
        <w:t>.</w:t>
      </w:r>
    </w:p>
    <w:p w:rsidR="007B3703" w:rsidRPr="00574AF2" w:rsidRDefault="007B3703" w:rsidP="003163C7">
      <w:pPr>
        <w:suppressAutoHyphens/>
        <w:spacing w:after="200" w:line="276" w:lineRule="auto"/>
      </w:pPr>
    </w:p>
    <w:p w:rsidR="004E55AB" w:rsidRDefault="004E55AB">
      <w:pPr>
        <w:spacing w:after="200" w:line="276" w:lineRule="auto"/>
      </w:pPr>
      <w:r>
        <w:br w:type="page"/>
      </w:r>
    </w:p>
    <w:p w:rsidR="007B3703" w:rsidRPr="00594DB6" w:rsidRDefault="007B3703" w:rsidP="007B3703">
      <w:pPr>
        <w:ind w:left="480" w:hanging="480"/>
        <w:jc w:val="right"/>
      </w:pPr>
      <w:r w:rsidRPr="00594DB6">
        <w:lastRenderedPageBreak/>
        <w:t>ПРИЛОЖЕНИЕ  2</w:t>
      </w:r>
    </w:p>
    <w:p w:rsidR="007B3703" w:rsidRPr="00611F2C" w:rsidRDefault="007B3703" w:rsidP="007B3703">
      <w:pPr>
        <w:spacing w:after="120"/>
        <w:jc w:val="center"/>
        <w:rPr>
          <w:b/>
          <w:kern w:val="24"/>
        </w:rPr>
      </w:pPr>
      <w:r w:rsidRPr="00611F2C">
        <w:rPr>
          <w:b/>
          <w:kern w:val="24"/>
        </w:rPr>
        <w:t>Заявка</w:t>
      </w:r>
      <w:r w:rsidR="00497E45">
        <w:rPr>
          <w:b/>
          <w:kern w:val="24"/>
        </w:rPr>
        <w:t xml:space="preserve"> </w:t>
      </w:r>
      <w:r w:rsidR="000F693C">
        <w:rPr>
          <w:b/>
          <w:kern w:val="24"/>
        </w:rPr>
        <w:t>на участие в К</w:t>
      </w:r>
      <w:r w:rsidRPr="00611F2C">
        <w:rPr>
          <w:b/>
          <w:kern w:val="24"/>
        </w:rPr>
        <w:t>онференции</w:t>
      </w:r>
    </w:p>
    <w:p w:rsidR="007B3703" w:rsidRPr="000F693C" w:rsidRDefault="007B3703" w:rsidP="007B3703">
      <w:pPr>
        <w:spacing w:after="240"/>
        <w:jc w:val="center"/>
        <w:rPr>
          <w:b/>
          <w:kern w:val="24"/>
        </w:rPr>
      </w:pPr>
      <w:r w:rsidRPr="000F693C">
        <w:rPr>
          <w:b/>
          <w:kern w:val="24"/>
        </w:rPr>
        <w:t xml:space="preserve">«СОЦИАЛИЗАЦИЯ </w:t>
      </w:r>
      <w:r w:rsidR="00A45128" w:rsidRPr="000F693C">
        <w:rPr>
          <w:b/>
          <w:kern w:val="24"/>
        </w:rPr>
        <w:t>+ПРОФЕССИЯ =УСПЕХ</w:t>
      </w:r>
      <w:r w:rsidRPr="000F693C">
        <w:rPr>
          <w:b/>
          <w:kern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3"/>
        <w:gridCol w:w="5108"/>
      </w:tblGrid>
      <w:tr w:rsidR="007B3703" w:rsidTr="007F18AB"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 xml:space="preserve">Ф.И.О.  участника     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3E5A3A" w:rsidRDefault="007B3703" w:rsidP="00CD1E1F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 xml:space="preserve">Наименование </w:t>
            </w:r>
            <w:r w:rsidR="00CD1E1F">
              <w:rPr>
                <w:kern w:val="24"/>
                <w:szCs w:val="22"/>
              </w:rPr>
              <w:t>образовательной организации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Ф.И.О., должность руководителя по тематике доклада, контактные телефоны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Название доклада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Участие в работе секции (указать название)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3E5A3A" w:rsidRDefault="007B3703" w:rsidP="00461909">
            <w:pPr>
              <w:spacing w:after="240"/>
              <w:rPr>
                <w:b/>
                <w:kern w:val="24"/>
                <w:szCs w:val="28"/>
              </w:rPr>
            </w:pPr>
            <w:r w:rsidRPr="003E5A3A">
              <w:rPr>
                <w:kern w:val="24"/>
                <w:szCs w:val="22"/>
              </w:rPr>
              <w:t>Формы участия в конференции (выступление,  публикация доклада, демонстрация видеоролика, иные формы участия)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461909" w:rsidRDefault="007B3703" w:rsidP="007F18AB">
            <w:pPr>
              <w:spacing w:after="240"/>
              <w:rPr>
                <w:kern w:val="24"/>
                <w:szCs w:val="28"/>
              </w:rPr>
            </w:pPr>
            <w:r w:rsidRPr="00461909">
              <w:rPr>
                <w:kern w:val="24"/>
                <w:szCs w:val="28"/>
              </w:rPr>
              <w:t>Форма оплаты (наличная, безналичная)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461909" w:rsidRDefault="007B3703" w:rsidP="007F18AB">
            <w:pPr>
              <w:spacing w:after="240"/>
              <w:rPr>
                <w:kern w:val="24"/>
                <w:szCs w:val="28"/>
              </w:rPr>
            </w:pPr>
            <w:r w:rsidRPr="00461909">
              <w:rPr>
                <w:kern w:val="24"/>
                <w:szCs w:val="28"/>
              </w:rPr>
              <w:t>Реквизиты профессиональной образовательной организации для оплаты (юридическое лицо)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  <w:tr w:rsidR="007B3703" w:rsidTr="007F18AB"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rPr>
                <w:kern w:val="24"/>
              </w:rPr>
            </w:pPr>
            <w:r w:rsidRPr="003E5A3A">
              <w:rPr>
                <w:kern w:val="24"/>
                <w:szCs w:val="22"/>
              </w:rPr>
              <w:t>Необходимость в бронировании гостиничного номера (указать количество мест проживания)</w:t>
            </w:r>
          </w:p>
        </w:tc>
        <w:tc>
          <w:tcPr>
            <w:tcW w:w="5276" w:type="dxa"/>
          </w:tcPr>
          <w:p w:rsidR="007B3703" w:rsidRPr="003E5A3A" w:rsidRDefault="007B3703" w:rsidP="007F18AB">
            <w:pPr>
              <w:spacing w:after="240"/>
              <w:jc w:val="center"/>
              <w:rPr>
                <w:b/>
                <w:kern w:val="24"/>
                <w:sz w:val="28"/>
                <w:szCs w:val="28"/>
              </w:rPr>
            </w:pPr>
          </w:p>
        </w:tc>
      </w:tr>
    </w:tbl>
    <w:p w:rsidR="007B3703" w:rsidRPr="00611F2C" w:rsidRDefault="007B3703" w:rsidP="007B3703">
      <w:pPr>
        <w:spacing w:after="240"/>
        <w:jc w:val="center"/>
        <w:rPr>
          <w:b/>
          <w:kern w:val="24"/>
          <w:sz w:val="28"/>
          <w:szCs w:val="28"/>
        </w:rPr>
      </w:pPr>
    </w:p>
    <w:p w:rsidR="007B3703" w:rsidRPr="00611F2C" w:rsidRDefault="007B3703" w:rsidP="007B3703">
      <w:pPr>
        <w:tabs>
          <w:tab w:val="left" w:pos="851"/>
        </w:tabs>
        <w:spacing w:before="120"/>
        <w:ind w:firstLine="567"/>
        <w:jc w:val="both"/>
        <w:rPr>
          <w:kern w:val="24"/>
        </w:rPr>
      </w:pPr>
      <w:r w:rsidRPr="00611F2C">
        <w:rPr>
          <w:kern w:val="24"/>
        </w:rPr>
        <w:t xml:space="preserve"> «__»_</w:t>
      </w:r>
      <w:r>
        <w:rPr>
          <w:kern w:val="24"/>
        </w:rPr>
        <w:t xml:space="preserve">________ 201__ </w:t>
      </w:r>
      <w:r w:rsidRPr="00611F2C">
        <w:rPr>
          <w:kern w:val="24"/>
        </w:rPr>
        <w:t>г.                                 _______________ (Ф.И.О.)</w:t>
      </w:r>
    </w:p>
    <w:p w:rsidR="007B3703" w:rsidRPr="00594DB6" w:rsidRDefault="007B3703" w:rsidP="007B3703">
      <w:pPr>
        <w:tabs>
          <w:tab w:val="left" w:pos="851"/>
        </w:tabs>
        <w:spacing w:before="120"/>
        <w:ind w:firstLine="567"/>
        <w:jc w:val="both"/>
        <w:rPr>
          <w:kern w:val="24"/>
          <w:vertAlign w:val="subscript"/>
        </w:rPr>
      </w:pPr>
      <w:r w:rsidRPr="00594DB6">
        <w:rPr>
          <w:kern w:val="24"/>
          <w:vertAlign w:val="subscript"/>
        </w:rPr>
        <w:t xml:space="preserve">           подпись</w:t>
      </w:r>
    </w:p>
    <w:p w:rsidR="008A3B3F" w:rsidRDefault="008A3B3F" w:rsidP="00325BAC">
      <w:pPr>
        <w:spacing w:after="200" w:line="276" w:lineRule="auto"/>
        <w:jc w:val="center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0F693C" w:rsidRDefault="000F693C" w:rsidP="007B3703">
      <w:pPr>
        <w:tabs>
          <w:tab w:val="left" w:pos="851"/>
        </w:tabs>
        <w:spacing w:before="120"/>
        <w:ind w:firstLine="567"/>
        <w:jc w:val="right"/>
      </w:pPr>
    </w:p>
    <w:p w:rsidR="007B3703" w:rsidRPr="00267518" w:rsidRDefault="00461909" w:rsidP="007B3703">
      <w:pPr>
        <w:tabs>
          <w:tab w:val="left" w:pos="851"/>
        </w:tabs>
        <w:spacing w:before="120"/>
        <w:ind w:firstLine="567"/>
        <w:jc w:val="right"/>
      </w:pPr>
      <w:r w:rsidRPr="00267518">
        <w:lastRenderedPageBreak/>
        <w:t xml:space="preserve">ПРИЛОЖЕНИЕ  </w:t>
      </w:r>
      <w:r w:rsidR="007B3703" w:rsidRPr="00267518">
        <w:t>3</w:t>
      </w:r>
    </w:p>
    <w:p w:rsidR="007B3703" w:rsidRPr="00492C6B" w:rsidRDefault="007B3703" w:rsidP="007B3703">
      <w:pPr>
        <w:pStyle w:val="a6"/>
        <w:numPr>
          <w:ilvl w:val="0"/>
          <w:numId w:val="3"/>
        </w:numPr>
        <w:tabs>
          <w:tab w:val="left" w:pos="284"/>
        </w:tabs>
        <w:spacing w:before="120" w:after="120"/>
        <w:jc w:val="center"/>
        <w:rPr>
          <w:b/>
          <w:sz w:val="22"/>
          <w:szCs w:val="22"/>
        </w:rPr>
      </w:pPr>
      <w:r w:rsidRPr="00492C6B">
        <w:rPr>
          <w:b/>
          <w:sz w:val="22"/>
          <w:szCs w:val="22"/>
        </w:rPr>
        <w:t xml:space="preserve">Требования к оформлению </w:t>
      </w:r>
      <w:r w:rsidR="007243FB">
        <w:rPr>
          <w:b/>
          <w:sz w:val="22"/>
          <w:szCs w:val="22"/>
        </w:rPr>
        <w:t xml:space="preserve">и содержанию </w:t>
      </w:r>
      <w:r w:rsidRPr="00492C6B">
        <w:rPr>
          <w:b/>
          <w:sz w:val="22"/>
          <w:szCs w:val="22"/>
        </w:rPr>
        <w:t>работ</w:t>
      </w:r>
    </w:p>
    <w:p w:rsidR="007B3703" w:rsidRDefault="007B3703" w:rsidP="008A3B3F">
      <w:pPr>
        <w:suppressAutoHyphens/>
        <w:ind w:firstLine="539"/>
        <w:jc w:val="both"/>
      </w:pPr>
      <w:r>
        <w:t>К публикации в сборнике принимаются статьи объемом</w:t>
      </w:r>
      <w:r>
        <w:rPr>
          <w:b/>
        </w:rPr>
        <w:t xml:space="preserve"> не более 4</w:t>
      </w:r>
      <w:r w:rsidRPr="00E63285">
        <w:rPr>
          <w:b/>
        </w:rPr>
        <w:t xml:space="preserve"> страниц.</w:t>
      </w:r>
    </w:p>
    <w:p w:rsidR="007B3703" w:rsidRPr="00E63285" w:rsidRDefault="007B3703" w:rsidP="008A3B3F">
      <w:pPr>
        <w:suppressAutoHyphens/>
        <w:ind w:firstLine="539"/>
        <w:jc w:val="both"/>
      </w:pPr>
      <w:r>
        <w:t>Статьи</w:t>
      </w:r>
      <w:r w:rsidRPr="00E63285">
        <w:t xml:space="preserve"> должны быть выполнены в редакторе </w:t>
      </w:r>
      <w:r w:rsidRPr="00E63285">
        <w:rPr>
          <w:lang w:val="en-US"/>
        </w:rPr>
        <w:t>MicrosoftWord</w:t>
      </w:r>
      <w:r w:rsidRPr="00E63285">
        <w:t xml:space="preserve">: ориентация листа – книжная, </w:t>
      </w:r>
      <w:r w:rsidR="00FD0E3B">
        <w:t>размер</w:t>
      </w:r>
      <w:r w:rsidRPr="00E63285">
        <w:t xml:space="preserve"> А4, поля по </w:t>
      </w:r>
      <w:smartTag w:uri="urn:schemas-microsoft-com:office:smarttags" w:element="metricconverter">
        <w:smartTagPr>
          <w:attr w:name="ProductID" w:val="1 см"/>
        </w:smartTagPr>
        <w:r w:rsidRPr="00E63285">
          <w:t>2 см</w:t>
        </w:r>
        <w:r w:rsidR="00C90F91">
          <w:t>,</w:t>
        </w:r>
      </w:smartTag>
      <w:r w:rsidRPr="00E63285">
        <w:t xml:space="preserve"> шрифт </w:t>
      </w:r>
      <w:r w:rsidRPr="00E63285">
        <w:rPr>
          <w:lang w:val="en-US"/>
        </w:rPr>
        <w:t>TimesNewRoman</w:t>
      </w:r>
      <w:r w:rsidRPr="00E63285">
        <w:t xml:space="preserve">, </w:t>
      </w:r>
      <w:r>
        <w:t>кегль</w:t>
      </w:r>
      <w:r w:rsidRPr="00E63285">
        <w:t xml:space="preserve"> 14 </w:t>
      </w:r>
      <w:proofErr w:type="spellStart"/>
      <w:r w:rsidRPr="00E63285">
        <w:t>пт</w:t>
      </w:r>
      <w:proofErr w:type="spellEnd"/>
      <w:r w:rsidRPr="00E63285">
        <w:t xml:space="preserve">, междустрочный интервал – одинарный, выравнивание по ширине страницы, абзацный отступ – </w:t>
      </w:r>
      <w:smartTag w:uri="urn:schemas-microsoft-com:office:smarttags" w:element="metricconverter">
        <w:smartTagPr>
          <w:attr w:name="ProductID" w:val="1 см"/>
        </w:smartTagPr>
        <w:r w:rsidRPr="00E63285">
          <w:t>1 см</w:t>
        </w:r>
      </w:smartTag>
      <w:r w:rsidRPr="00E63285">
        <w:t xml:space="preserve">. Страницы </w:t>
      </w:r>
      <w:r w:rsidRPr="00E63285">
        <w:rPr>
          <w:b/>
        </w:rPr>
        <w:t>не</w:t>
      </w:r>
      <w:r w:rsidRPr="00E63285">
        <w:t xml:space="preserve"> </w:t>
      </w:r>
      <w:proofErr w:type="gramStart"/>
      <w:r w:rsidRPr="00E63285">
        <w:t>нумеруются.</w:t>
      </w:r>
      <w:r w:rsidR="00C90F91">
        <w:t>П</w:t>
      </w:r>
      <w:r>
        <w:t>еренос</w:t>
      </w:r>
      <w:proofErr w:type="gramEnd"/>
      <w:r>
        <w:t xml:space="preserve"> текста</w:t>
      </w:r>
      <w:r w:rsidR="00C90F91">
        <w:t xml:space="preserve"> автоматический</w:t>
      </w:r>
      <w:r>
        <w:t>.</w:t>
      </w:r>
    </w:p>
    <w:p w:rsidR="007B3703" w:rsidRDefault="007B3703" w:rsidP="008A3B3F">
      <w:pPr>
        <w:pStyle w:val="a6"/>
        <w:suppressAutoHyphens/>
        <w:ind w:left="0" w:firstLine="539"/>
        <w:jc w:val="both"/>
      </w:pPr>
      <w:r w:rsidRPr="00E63285">
        <w:t>Таблицы и схемы должны представлять собой обобщенные материалы исследований. Рисунки должны быть четкими и легко воспроизводимыми</w:t>
      </w:r>
      <w:r w:rsidR="007243FB">
        <w:t xml:space="preserve"> в формат</w:t>
      </w:r>
      <w:r w:rsidR="00C85D3A">
        <w:t>е</w:t>
      </w:r>
      <w:r w:rsidR="00C85D3A">
        <w:rPr>
          <w:lang w:val="en-US"/>
        </w:rPr>
        <w:t>JPG</w:t>
      </w:r>
      <w:r w:rsidR="00C85D3A">
        <w:t>,</w:t>
      </w:r>
      <w:r w:rsidR="00C85D3A">
        <w:rPr>
          <w:lang w:val="en-US"/>
        </w:rPr>
        <w:t>GIF</w:t>
      </w:r>
      <w:r w:rsidRPr="00E63285">
        <w:t xml:space="preserve">. Названия и номера рисунков </w:t>
      </w:r>
      <w:r>
        <w:t>указываются</w:t>
      </w:r>
      <w:r w:rsidRPr="00E63285">
        <w:rPr>
          <w:b/>
        </w:rPr>
        <w:t>под рисунками</w:t>
      </w:r>
      <w:r w:rsidRPr="00E63285">
        <w:t xml:space="preserve">, названия и номера таблиц – </w:t>
      </w:r>
      <w:r w:rsidRPr="00E63285">
        <w:rPr>
          <w:b/>
        </w:rPr>
        <w:t xml:space="preserve">над таблицами. </w:t>
      </w:r>
      <w:r w:rsidRPr="00E63285">
        <w:t>Таблицы, схемы, рисунки и формулы не должны выходить за пределы указанных полей.</w:t>
      </w:r>
    </w:p>
    <w:p w:rsidR="007243FB" w:rsidRPr="00E63285" w:rsidRDefault="007243FB" w:rsidP="008A3B3F">
      <w:pPr>
        <w:pStyle w:val="a6"/>
        <w:suppressAutoHyphens/>
        <w:ind w:left="0" w:firstLine="539"/>
        <w:jc w:val="both"/>
      </w:pPr>
      <w:r>
        <w:t>Встречающиеся в те</w:t>
      </w:r>
      <w:r w:rsidR="00EE1E9D">
        <w:t>к</w:t>
      </w:r>
      <w:r>
        <w:t>сте условные обозначения и сокращения должны быть расшифрованы при первом их появлении.</w:t>
      </w:r>
    </w:p>
    <w:p w:rsidR="007B3703" w:rsidRDefault="007B3703" w:rsidP="008A3B3F">
      <w:pPr>
        <w:pStyle w:val="a6"/>
        <w:suppressAutoHyphens/>
        <w:ind w:left="0" w:firstLine="539"/>
        <w:jc w:val="both"/>
      </w:pPr>
      <w:r w:rsidRPr="00E63285">
        <w:rPr>
          <w:b/>
        </w:rPr>
        <w:t>Список литературы обязателен</w:t>
      </w:r>
      <w:r w:rsidRPr="00E63285">
        <w:t>. Оформляется в соответствии с ГОСТ 7.1 – 2003 в алфавитном порядке. Оформлять ссылки на соответствующий источник списка литературы следует в тексте</w:t>
      </w:r>
      <w:r w:rsidRPr="00E63285">
        <w:rPr>
          <w:b/>
        </w:rPr>
        <w:t xml:space="preserve"> в квадратных скобках </w:t>
      </w:r>
      <w:r w:rsidRPr="00E63285">
        <w:t xml:space="preserve">(например: [1, 233]). Использование автоматических постраничных ссылок </w:t>
      </w:r>
      <w:r w:rsidRPr="00E63285">
        <w:rPr>
          <w:b/>
        </w:rPr>
        <w:t>не допускается</w:t>
      </w:r>
      <w:r w:rsidRPr="00E63285">
        <w:t>.</w:t>
      </w:r>
    </w:p>
    <w:p w:rsidR="007B3703" w:rsidRPr="00E63285" w:rsidRDefault="007B3703" w:rsidP="008A3B3F">
      <w:pPr>
        <w:pStyle w:val="a6"/>
        <w:suppressAutoHyphens/>
        <w:ind w:left="0" w:firstLine="539"/>
        <w:jc w:val="both"/>
        <w:rPr>
          <w:sz w:val="10"/>
          <w:szCs w:val="10"/>
        </w:rPr>
      </w:pPr>
    </w:p>
    <w:p w:rsidR="007B3703" w:rsidRPr="000F693C" w:rsidRDefault="007B3703" w:rsidP="00DC69B8">
      <w:pPr>
        <w:pStyle w:val="a6"/>
        <w:suppressAutoHyphens/>
        <w:ind w:left="0" w:firstLine="539"/>
        <w:jc w:val="both"/>
        <w:rPr>
          <w:b/>
        </w:rPr>
      </w:pPr>
      <w:r w:rsidRPr="000F693C">
        <w:rPr>
          <w:b/>
        </w:rPr>
        <w:t>Оргкомитет оставляет за собой право не публиковать работы,не соответствующие требованиям настоящего положения</w:t>
      </w:r>
    </w:p>
    <w:p w:rsidR="007B3703" w:rsidRPr="000A2213" w:rsidRDefault="00497E45" w:rsidP="007B3703">
      <w:pPr>
        <w:ind w:firstLine="540"/>
        <w:jc w:val="center"/>
        <w:rPr>
          <w:b/>
          <w:sz w:val="16"/>
          <w:szCs w:val="16"/>
        </w:rPr>
      </w:pPr>
      <w:r>
        <w:rPr>
          <w:noProof/>
        </w:rPr>
        <w:pict>
          <v:rect id="_x0000_s1031" style="position:absolute;left:0;text-align:left;margin-left:-9.55pt;margin-top:8.75pt;width:515.65pt;height:341.75pt;z-index:251661312" filled="f"/>
        </w:pict>
      </w:r>
    </w:p>
    <w:p w:rsidR="007B3703" w:rsidRPr="00E63285" w:rsidRDefault="007B3703" w:rsidP="001B5B7B">
      <w:pPr>
        <w:jc w:val="center"/>
        <w:rPr>
          <w:b/>
        </w:rPr>
      </w:pPr>
      <w:r w:rsidRPr="00E63285">
        <w:rPr>
          <w:b/>
        </w:rPr>
        <w:t>Образец оформления заголовка, текста статьи и списка литературы</w:t>
      </w:r>
    </w:p>
    <w:p w:rsidR="007B3703" w:rsidRPr="00E63285" w:rsidRDefault="007B3703" w:rsidP="001B5B7B">
      <w:pPr>
        <w:ind w:firstLine="540"/>
        <w:jc w:val="center"/>
        <w:rPr>
          <w:b/>
        </w:rPr>
      </w:pPr>
    </w:p>
    <w:p w:rsidR="007B3703" w:rsidRPr="00E63285" w:rsidRDefault="007B3703" w:rsidP="001B5B7B">
      <w:pPr>
        <w:jc w:val="right"/>
      </w:pPr>
    </w:p>
    <w:p w:rsidR="007B3703" w:rsidRDefault="007B3703" w:rsidP="001B5B7B">
      <w:pPr>
        <w:jc w:val="center"/>
        <w:rPr>
          <w:b/>
        </w:rPr>
      </w:pPr>
      <w:r>
        <w:rPr>
          <w:b/>
        </w:rPr>
        <w:t>ФОРМИРОВАНИЕ ПАТРИОТИЗМА У МОЛОДЕЖИ: МАЛАЯ РОДИНА</w:t>
      </w:r>
    </w:p>
    <w:p w:rsidR="007B3703" w:rsidRDefault="007B3703" w:rsidP="001B5B7B">
      <w:pPr>
        <w:ind w:firstLine="540"/>
        <w:jc w:val="center"/>
        <w:rPr>
          <w:i/>
        </w:rPr>
      </w:pPr>
    </w:p>
    <w:p w:rsidR="007B3703" w:rsidRPr="00E63285" w:rsidRDefault="007B3703" w:rsidP="001B5B7B">
      <w:pPr>
        <w:ind w:firstLine="540"/>
        <w:jc w:val="right"/>
        <w:rPr>
          <w:i/>
        </w:rPr>
      </w:pPr>
      <w:r w:rsidRPr="000F1974">
        <w:rPr>
          <w:b/>
          <w:i/>
        </w:rPr>
        <w:t>М.П. Степанова</w:t>
      </w:r>
      <w:r w:rsidRPr="00E63285">
        <w:rPr>
          <w:i/>
        </w:rPr>
        <w:t xml:space="preserve">, </w:t>
      </w:r>
      <w:r>
        <w:rPr>
          <w:i/>
        </w:rPr>
        <w:t>студентка</w:t>
      </w:r>
    </w:p>
    <w:p w:rsidR="007B3703" w:rsidRDefault="007B3703" w:rsidP="001B5B7B">
      <w:pPr>
        <w:jc w:val="right"/>
        <w:rPr>
          <w:i/>
        </w:rPr>
      </w:pPr>
      <w:proofErr w:type="gramStart"/>
      <w:r>
        <w:rPr>
          <w:i/>
        </w:rPr>
        <w:t>ОГБ</w:t>
      </w:r>
      <w:r w:rsidR="000F1974">
        <w:rPr>
          <w:i/>
        </w:rPr>
        <w:t>П</w:t>
      </w:r>
      <w:r>
        <w:rPr>
          <w:i/>
        </w:rPr>
        <w:t xml:space="preserve">ОУ </w:t>
      </w:r>
      <w:r w:rsidRPr="00492C6B">
        <w:rPr>
          <w:i/>
        </w:rPr>
        <w:t xml:space="preserve"> «</w:t>
      </w:r>
      <w:proofErr w:type="gramEnd"/>
      <w:r w:rsidRPr="00492C6B">
        <w:rPr>
          <w:i/>
        </w:rPr>
        <w:t>Томск</w:t>
      </w:r>
      <w:r>
        <w:rPr>
          <w:i/>
        </w:rPr>
        <w:t>ий аграрный колледж</w:t>
      </w:r>
      <w:r w:rsidRPr="00492C6B">
        <w:rPr>
          <w:i/>
        </w:rPr>
        <w:t>», г.Томск</w:t>
      </w:r>
      <w:r>
        <w:rPr>
          <w:i/>
        </w:rPr>
        <w:t xml:space="preserve"> е-</w:t>
      </w:r>
      <w:r>
        <w:rPr>
          <w:i/>
          <w:lang w:val="en-US"/>
        </w:rPr>
        <w:t>mail</w:t>
      </w:r>
    </w:p>
    <w:p w:rsidR="000F1974" w:rsidRPr="000F1974" w:rsidRDefault="000F1974" w:rsidP="001B5B7B">
      <w:pPr>
        <w:jc w:val="right"/>
        <w:rPr>
          <w:i/>
        </w:rPr>
      </w:pPr>
      <w:r w:rsidRPr="000F1974">
        <w:rPr>
          <w:b/>
          <w:i/>
        </w:rPr>
        <w:t>Г.Н. Иванова</w:t>
      </w:r>
      <w:r>
        <w:rPr>
          <w:i/>
        </w:rPr>
        <w:t>, преподаватель</w:t>
      </w:r>
    </w:p>
    <w:p w:rsidR="000F1974" w:rsidRDefault="000F1974" w:rsidP="001B5B7B">
      <w:pPr>
        <w:jc w:val="right"/>
        <w:rPr>
          <w:i/>
        </w:rPr>
      </w:pPr>
      <w:proofErr w:type="gramStart"/>
      <w:r>
        <w:rPr>
          <w:i/>
        </w:rPr>
        <w:t xml:space="preserve">ОГБПОУ </w:t>
      </w:r>
      <w:r w:rsidRPr="00492C6B">
        <w:rPr>
          <w:i/>
        </w:rPr>
        <w:t xml:space="preserve"> «</w:t>
      </w:r>
      <w:proofErr w:type="gramEnd"/>
      <w:r w:rsidRPr="00492C6B">
        <w:rPr>
          <w:i/>
        </w:rPr>
        <w:t>Томск</w:t>
      </w:r>
      <w:r>
        <w:rPr>
          <w:i/>
        </w:rPr>
        <w:t>ий аграрный колледж</w:t>
      </w:r>
      <w:r w:rsidRPr="00492C6B">
        <w:rPr>
          <w:i/>
        </w:rPr>
        <w:t>», г.Томск</w:t>
      </w:r>
      <w:r>
        <w:rPr>
          <w:i/>
        </w:rPr>
        <w:t xml:space="preserve"> е-</w:t>
      </w:r>
      <w:r>
        <w:rPr>
          <w:i/>
          <w:lang w:val="en-US"/>
        </w:rPr>
        <w:t>mail</w:t>
      </w:r>
    </w:p>
    <w:p w:rsidR="007B3703" w:rsidRPr="00E63285" w:rsidRDefault="007B3703" w:rsidP="001B5B7B">
      <w:pPr>
        <w:jc w:val="center"/>
        <w:rPr>
          <w:b/>
        </w:rPr>
      </w:pPr>
    </w:p>
    <w:p w:rsidR="007B3703" w:rsidRDefault="007B3703" w:rsidP="00083677">
      <w:pPr>
        <w:ind w:firstLine="540"/>
        <w:jc w:val="both"/>
      </w:pPr>
      <w:r w:rsidRPr="00E63285"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083677" w:rsidRDefault="00083677" w:rsidP="001B5B7B">
      <w:pPr>
        <w:suppressAutoHyphens/>
        <w:ind w:right="6"/>
        <w:jc w:val="both"/>
        <w:rPr>
          <w:color w:val="000000"/>
        </w:rPr>
      </w:pPr>
    </w:p>
    <w:p w:rsidR="001B5B7B" w:rsidRDefault="001B5B7B" w:rsidP="001B5B7B">
      <w:pPr>
        <w:suppressAutoHyphens/>
        <w:ind w:right="6"/>
        <w:jc w:val="both"/>
      </w:pPr>
      <w:r w:rsidRPr="00E63285">
        <w:rPr>
          <w:color w:val="000000"/>
        </w:rPr>
        <w:t>Список литературы</w:t>
      </w:r>
    </w:p>
    <w:p w:rsidR="001B5B7B" w:rsidRDefault="001B5B7B" w:rsidP="001B5B7B">
      <w:pPr>
        <w:pStyle w:val="a6"/>
        <w:numPr>
          <w:ilvl w:val="0"/>
          <w:numId w:val="10"/>
        </w:numPr>
        <w:suppressAutoHyphens/>
        <w:ind w:right="6"/>
        <w:jc w:val="both"/>
      </w:pPr>
      <w:proofErr w:type="spellStart"/>
      <w:r w:rsidRPr="000A2213">
        <w:t>Бринчук</w:t>
      </w:r>
      <w:proofErr w:type="spellEnd"/>
      <w:r w:rsidRPr="000A2213">
        <w:t xml:space="preserve"> М.М. Экологическое право: учебник для студентов / М.М. </w:t>
      </w:r>
      <w:proofErr w:type="spellStart"/>
      <w:r w:rsidRPr="000A2213">
        <w:t>Бринчук</w:t>
      </w:r>
      <w:proofErr w:type="spellEnd"/>
      <w:r w:rsidRPr="000A2213">
        <w:t xml:space="preserve">; Институт государства и права РАН, Академический правовой университет. — 2е </w:t>
      </w:r>
      <w:proofErr w:type="spellStart"/>
      <w:r w:rsidRPr="000A2213">
        <w:t>изд</w:t>
      </w:r>
      <w:proofErr w:type="spellEnd"/>
      <w:r w:rsidRPr="000A2213">
        <w:t>.,</w:t>
      </w:r>
      <w:proofErr w:type="spellStart"/>
      <w:r w:rsidRPr="000A2213">
        <w:t>перераб</w:t>
      </w:r>
      <w:proofErr w:type="spellEnd"/>
      <w:r w:rsidRPr="000A2213">
        <w:t>. доп. — М.: Юрист, 2004. — 669с. (123, 146)</w:t>
      </w:r>
    </w:p>
    <w:p w:rsidR="00C90F91" w:rsidRPr="00C90F91" w:rsidRDefault="00C90F91" w:rsidP="00C90F91">
      <w:pPr>
        <w:pStyle w:val="a6"/>
        <w:suppressAutoHyphens/>
        <w:ind w:right="6"/>
        <w:jc w:val="both"/>
        <w:rPr>
          <w:sz w:val="10"/>
          <w:szCs w:val="10"/>
        </w:rPr>
      </w:pPr>
    </w:p>
    <w:p w:rsidR="001B5B7B" w:rsidRDefault="001B5B7B" w:rsidP="001B5B7B">
      <w:pPr>
        <w:pStyle w:val="a6"/>
        <w:numPr>
          <w:ilvl w:val="0"/>
          <w:numId w:val="10"/>
        </w:numPr>
        <w:suppressAutoHyphens/>
        <w:spacing w:before="120" w:after="360"/>
        <w:ind w:right="6"/>
        <w:jc w:val="both"/>
      </w:pPr>
      <w:r w:rsidRPr="000A2213">
        <w:t xml:space="preserve">Правоохранительные органы: учебник / К.Ф. Гуценко, </w:t>
      </w:r>
      <w:proofErr w:type="spellStart"/>
      <w:r w:rsidRPr="000A2213">
        <w:t>М.А.Ковалев</w:t>
      </w:r>
      <w:proofErr w:type="spellEnd"/>
      <w:r w:rsidRPr="000A2213">
        <w:t xml:space="preserve">; под ред. К.Ф. Гуценко; </w:t>
      </w:r>
      <w:proofErr w:type="spellStart"/>
      <w:r w:rsidRPr="000A2213">
        <w:t>Моск</w:t>
      </w:r>
      <w:proofErr w:type="spellEnd"/>
      <w:r w:rsidRPr="000A2213">
        <w:t xml:space="preserve">. гос. </w:t>
      </w:r>
      <w:r>
        <w:t>у</w:t>
      </w:r>
      <w:r w:rsidRPr="000A2213">
        <w:t>н</w:t>
      </w:r>
      <w:r>
        <w:t>-</w:t>
      </w:r>
      <w:r w:rsidRPr="000A2213">
        <w:t>т им. М.В. Ломоносова. — М.: Зерцало, 2007. — 421с.</w:t>
      </w:r>
    </w:p>
    <w:p w:rsidR="001B5B7B" w:rsidRPr="001B5B7B" w:rsidRDefault="001B5B7B" w:rsidP="001B5B7B">
      <w:pPr>
        <w:pStyle w:val="a6"/>
        <w:rPr>
          <w:sz w:val="10"/>
          <w:szCs w:val="10"/>
        </w:rPr>
      </w:pPr>
    </w:p>
    <w:p w:rsidR="001B5B7B" w:rsidRPr="000A2213" w:rsidRDefault="001B5B7B" w:rsidP="001B5B7B">
      <w:pPr>
        <w:pStyle w:val="a6"/>
        <w:numPr>
          <w:ilvl w:val="0"/>
          <w:numId w:val="10"/>
        </w:numPr>
        <w:suppressAutoHyphens/>
        <w:spacing w:before="360" w:after="120"/>
        <w:ind w:right="6"/>
        <w:jc w:val="both"/>
      </w:pPr>
      <w:r w:rsidRPr="000A2213">
        <w:t xml:space="preserve">Цыганкова С. Непреодолимая ступенька [Электронный ресурс] / С. Цыганкова; Центр политических и социальных исследований республики Карелия. — Электрон.ст. — Петрозаводск, </w:t>
      </w:r>
      <w:r w:rsidRPr="001B5B7B">
        <w:rPr>
          <w:lang w:val="en-US"/>
        </w:rPr>
        <w:t>cop</w:t>
      </w:r>
      <w:r w:rsidRPr="000A2213">
        <w:t>. 2001</w:t>
      </w:r>
      <w:r>
        <w:t>-</w:t>
      </w:r>
      <w:r w:rsidRPr="000A2213">
        <w:t xml:space="preserve">2010 Политика Карелии. — </w:t>
      </w:r>
      <w:r w:rsidRPr="001B5B7B">
        <w:rPr>
          <w:lang w:val="en-US"/>
        </w:rPr>
        <w:t>URL</w:t>
      </w:r>
      <w:r w:rsidRPr="000A2213">
        <w:t xml:space="preserve">: </w:t>
      </w:r>
      <w:r w:rsidRPr="001B5B7B">
        <w:rPr>
          <w:lang w:val="en-US"/>
        </w:rPr>
        <w:t>http</w:t>
      </w:r>
      <w:r w:rsidRPr="000A2213">
        <w:t>://</w:t>
      </w:r>
      <w:proofErr w:type="spellStart"/>
      <w:r w:rsidRPr="001B5B7B">
        <w:rPr>
          <w:lang w:val="en-US"/>
        </w:rPr>
        <w:t>politikakarelia</w:t>
      </w:r>
      <w:proofErr w:type="spellEnd"/>
      <w:r w:rsidRPr="000A2213">
        <w:t>.</w:t>
      </w:r>
      <w:proofErr w:type="spellStart"/>
      <w:r w:rsidRPr="001B5B7B">
        <w:rPr>
          <w:lang w:val="en-US"/>
        </w:rPr>
        <w:t>ru</w:t>
      </w:r>
      <w:proofErr w:type="spellEnd"/>
      <w:r w:rsidRPr="000A2213">
        <w:t xml:space="preserve">, свободный. — </w:t>
      </w:r>
      <w:proofErr w:type="gramStart"/>
      <w:r w:rsidRPr="000A2213">
        <w:t>Яз.рус</w:t>
      </w:r>
      <w:proofErr w:type="gramEnd"/>
      <w:r w:rsidRPr="000A2213">
        <w:t xml:space="preserve">. — ( Дата </w:t>
      </w:r>
      <w:proofErr w:type="spellStart"/>
      <w:r w:rsidRPr="000A2213">
        <w:t>обращ</w:t>
      </w:r>
      <w:proofErr w:type="spellEnd"/>
      <w:r w:rsidRPr="000A2213">
        <w:t>. ……….).</w:t>
      </w:r>
    </w:p>
    <w:p w:rsidR="00C90F91" w:rsidRPr="00C90F91" w:rsidRDefault="00C90F91" w:rsidP="001B5B7B">
      <w:pPr>
        <w:pStyle w:val="a4"/>
        <w:ind w:firstLine="0"/>
        <w:jc w:val="center"/>
        <w:rPr>
          <w:i/>
          <w:sz w:val="16"/>
          <w:szCs w:val="16"/>
        </w:rPr>
      </w:pPr>
    </w:p>
    <w:p w:rsidR="001B5B7B" w:rsidRPr="002C5B34" w:rsidRDefault="001B5B7B" w:rsidP="001B5B7B">
      <w:pPr>
        <w:pStyle w:val="a4"/>
        <w:ind w:firstLine="0"/>
        <w:jc w:val="center"/>
        <w:rPr>
          <w:i/>
          <w:sz w:val="28"/>
          <w:szCs w:val="28"/>
        </w:rPr>
      </w:pPr>
      <w:r w:rsidRPr="002C5B34">
        <w:rPr>
          <w:i/>
          <w:sz w:val="28"/>
          <w:szCs w:val="28"/>
        </w:rPr>
        <w:t>Надеемся, что наше сотрудничество будет плодотворным!</w:t>
      </w:r>
    </w:p>
    <w:sectPr w:rsidR="001B5B7B" w:rsidRPr="002C5B34" w:rsidSect="00651FE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BE4"/>
    <w:multiLevelType w:val="hybridMultilevel"/>
    <w:tmpl w:val="CEDC7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A5F1F08"/>
    <w:multiLevelType w:val="hybridMultilevel"/>
    <w:tmpl w:val="6D442B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D5CF6"/>
    <w:multiLevelType w:val="multilevel"/>
    <w:tmpl w:val="394213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7492698"/>
    <w:multiLevelType w:val="multilevel"/>
    <w:tmpl w:val="B554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BA3814"/>
    <w:multiLevelType w:val="hybridMultilevel"/>
    <w:tmpl w:val="330E2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080AF8"/>
    <w:multiLevelType w:val="hybridMultilevel"/>
    <w:tmpl w:val="D8A86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C3DE0"/>
    <w:multiLevelType w:val="hybridMultilevel"/>
    <w:tmpl w:val="0342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4F1D2B"/>
    <w:multiLevelType w:val="singleLevel"/>
    <w:tmpl w:val="4738A60A"/>
    <w:lvl w:ilvl="0">
      <w:start w:val="3"/>
      <w:numFmt w:val="decimal"/>
      <w:lvlText w:val="%1."/>
      <w:legacy w:legacy="1" w:legacySpace="0" w:legacyIndent="355"/>
      <w:lvlJc w:val="left"/>
      <w:rPr>
        <w:rFonts w:ascii="Sylfaen" w:hAnsi="Sylfaen" w:hint="default"/>
      </w:rPr>
    </w:lvl>
  </w:abstractNum>
  <w:abstractNum w:abstractNumId="9" w15:restartNumberingAfterBreak="0">
    <w:nsid w:val="5ADC6DA5"/>
    <w:multiLevelType w:val="hybridMultilevel"/>
    <w:tmpl w:val="B484D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852FA"/>
    <w:multiLevelType w:val="singleLevel"/>
    <w:tmpl w:val="72721332"/>
    <w:lvl w:ilvl="0">
      <w:start w:val="1"/>
      <w:numFmt w:val="decimal"/>
      <w:lvlText w:val="%1."/>
      <w:legacy w:legacy="1" w:legacySpace="0" w:legacyIndent="355"/>
      <w:lvlJc w:val="left"/>
      <w:rPr>
        <w:rFonts w:ascii="Sylfaen" w:hAnsi="Sylfaen" w:hint="default"/>
      </w:rPr>
    </w:lvl>
  </w:abstractNum>
  <w:abstractNum w:abstractNumId="11" w15:restartNumberingAfterBreak="0">
    <w:nsid w:val="7D0F6A02"/>
    <w:multiLevelType w:val="hybridMultilevel"/>
    <w:tmpl w:val="CF186E36"/>
    <w:lvl w:ilvl="0" w:tplc="B492C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3692"/>
    <w:rsid w:val="00002E3C"/>
    <w:rsid w:val="00031F7C"/>
    <w:rsid w:val="00036874"/>
    <w:rsid w:val="00083677"/>
    <w:rsid w:val="00084EF6"/>
    <w:rsid w:val="00085416"/>
    <w:rsid w:val="000A2213"/>
    <w:rsid w:val="000D35C7"/>
    <w:rsid w:val="000E2FDE"/>
    <w:rsid w:val="000F1974"/>
    <w:rsid w:val="000F693C"/>
    <w:rsid w:val="00120473"/>
    <w:rsid w:val="00124091"/>
    <w:rsid w:val="001304D4"/>
    <w:rsid w:val="00143FF7"/>
    <w:rsid w:val="0016101E"/>
    <w:rsid w:val="00162095"/>
    <w:rsid w:val="001B0379"/>
    <w:rsid w:val="001B37B7"/>
    <w:rsid w:val="001B5B7B"/>
    <w:rsid w:val="00206137"/>
    <w:rsid w:val="00216928"/>
    <w:rsid w:val="00236EF8"/>
    <w:rsid w:val="00247936"/>
    <w:rsid w:val="00285693"/>
    <w:rsid w:val="002B23BA"/>
    <w:rsid w:val="002D23F8"/>
    <w:rsid w:val="002D3DAF"/>
    <w:rsid w:val="002E37DB"/>
    <w:rsid w:val="003163C7"/>
    <w:rsid w:val="00325BAC"/>
    <w:rsid w:val="00331813"/>
    <w:rsid w:val="00333CB7"/>
    <w:rsid w:val="00364861"/>
    <w:rsid w:val="00387844"/>
    <w:rsid w:val="003B6C40"/>
    <w:rsid w:val="00403664"/>
    <w:rsid w:val="00457F87"/>
    <w:rsid w:val="00460886"/>
    <w:rsid w:val="00461909"/>
    <w:rsid w:val="00482582"/>
    <w:rsid w:val="00490037"/>
    <w:rsid w:val="00497E45"/>
    <w:rsid w:val="004B5441"/>
    <w:rsid w:val="004E374F"/>
    <w:rsid w:val="004E55AB"/>
    <w:rsid w:val="005610D9"/>
    <w:rsid w:val="00563753"/>
    <w:rsid w:val="0056394A"/>
    <w:rsid w:val="00574AF2"/>
    <w:rsid w:val="00644385"/>
    <w:rsid w:val="00644A09"/>
    <w:rsid w:val="00651FE9"/>
    <w:rsid w:val="00652B81"/>
    <w:rsid w:val="00654A65"/>
    <w:rsid w:val="00667F47"/>
    <w:rsid w:val="006778D2"/>
    <w:rsid w:val="006C3FA5"/>
    <w:rsid w:val="00722BB0"/>
    <w:rsid w:val="007243FB"/>
    <w:rsid w:val="00753692"/>
    <w:rsid w:val="00773EF5"/>
    <w:rsid w:val="00775362"/>
    <w:rsid w:val="007A234D"/>
    <w:rsid w:val="007B3703"/>
    <w:rsid w:val="007F18AB"/>
    <w:rsid w:val="0082397F"/>
    <w:rsid w:val="00857A9E"/>
    <w:rsid w:val="008667CD"/>
    <w:rsid w:val="0088275C"/>
    <w:rsid w:val="008839B8"/>
    <w:rsid w:val="0088509D"/>
    <w:rsid w:val="00896FEC"/>
    <w:rsid w:val="008A06EB"/>
    <w:rsid w:val="008A3B3F"/>
    <w:rsid w:val="008A4F03"/>
    <w:rsid w:val="008C61B4"/>
    <w:rsid w:val="008C73B9"/>
    <w:rsid w:val="00922939"/>
    <w:rsid w:val="00954CB2"/>
    <w:rsid w:val="00967597"/>
    <w:rsid w:val="009D326C"/>
    <w:rsid w:val="00A03A78"/>
    <w:rsid w:val="00A17003"/>
    <w:rsid w:val="00A42855"/>
    <w:rsid w:val="00A43610"/>
    <w:rsid w:val="00A45128"/>
    <w:rsid w:val="00A66139"/>
    <w:rsid w:val="00A732B7"/>
    <w:rsid w:val="00A7411D"/>
    <w:rsid w:val="00AC0660"/>
    <w:rsid w:val="00AE6BB4"/>
    <w:rsid w:val="00B302D5"/>
    <w:rsid w:val="00B35420"/>
    <w:rsid w:val="00B421F4"/>
    <w:rsid w:val="00B518A7"/>
    <w:rsid w:val="00B604E8"/>
    <w:rsid w:val="00B647B8"/>
    <w:rsid w:val="00BA4C36"/>
    <w:rsid w:val="00BD27BC"/>
    <w:rsid w:val="00BF56CA"/>
    <w:rsid w:val="00C17DB9"/>
    <w:rsid w:val="00C423A3"/>
    <w:rsid w:val="00C562E6"/>
    <w:rsid w:val="00C85D3A"/>
    <w:rsid w:val="00C90F91"/>
    <w:rsid w:val="00C975FE"/>
    <w:rsid w:val="00CA0675"/>
    <w:rsid w:val="00CB362C"/>
    <w:rsid w:val="00CD06C3"/>
    <w:rsid w:val="00CD1E1F"/>
    <w:rsid w:val="00D05657"/>
    <w:rsid w:val="00D8230F"/>
    <w:rsid w:val="00DC69B8"/>
    <w:rsid w:val="00DE3EE3"/>
    <w:rsid w:val="00E14462"/>
    <w:rsid w:val="00E20446"/>
    <w:rsid w:val="00E47A25"/>
    <w:rsid w:val="00E5308A"/>
    <w:rsid w:val="00E65553"/>
    <w:rsid w:val="00E80081"/>
    <w:rsid w:val="00EA1BB9"/>
    <w:rsid w:val="00EC25A1"/>
    <w:rsid w:val="00ED0E57"/>
    <w:rsid w:val="00EE0492"/>
    <w:rsid w:val="00EE1E9D"/>
    <w:rsid w:val="00EF50F8"/>
    <w:rsid w:val="00F14B99"/>
    <w:rsid w:val="00F61797"/>
    <w:rsid w:val="00F6378D"/>
    <w:rsid w:val="00FA3257"/>
    <w:rsid w:val="00FB4F05"/>
    <w:rsid w:val="00FB5E47"/>
    <w:rsid w:val="00FC193A"/>
    <w:rsid w:val="00FC39A5"/>
    <w:rsid w:val="00FD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024DD6F0"/>
  <w15:docId w15:val="{8718CC09-609F-4EA8-A016-4EE6BA0F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53692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7536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536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369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submenu-table">
    <w:name w:val="submenu-table"/>
    <w:rsid w:val="00753692"/>
  </w:style>
  <w:style w:type="character" w:styleId="a3">
    <w:name w:val="Hyperlink"/>
    <w:basedOn w:val="a0"/>
    <w:uiPriority w:val="99"/>
    <w:rsid w:val="00FB5E4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B5E47"/>
    <w:pPr>
      <w:ind w:firstLine="240"/>
    </w:pPr>
  </w:style>
  <w:style w:type="character" w:styleId="a5">
    <w:name w:val="Strong"/>
    <w:basedOn w:val="a0"/>
    <w:uiPriority w:val="22"/>
    <w:qFormat/>
    <w:rsid w:val="00FB5E47"/>
    <w:rPr>
      <w:b/>
      <w:bCs/>
    </w:rPr>
  </w:style>
  <w:style w:type="paragraph" w:styleId="a6">
    <w:name w:val="List Paragraph"/>
    <w:basedOn w:val="a"/>
    <w:uiPriority w:val="34"/>
    <w:qFormat/>
    <w:rsid w:val="00FB5E47"/>
    <w:pPr>
      <w:ind w:left="720"/>
      <w:contextualSpacing/>
    </w:pPr>
  </w:style>
  <w:style w:type="table" w:styleId="a7">
    <w:name w:val="Table Grid"/>
    <w:basedOn w:val="a1"/>
    <w:uiPriority w:val="59"/>
    <w:rsid w:val="007B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084EF6"/>
    <w:pPr>
      <w:widowControl w:val="0"/>
      <w:autoSpaceDE w:val="0"/>
      <w:autoSpaceDN w:val="0"/>
      <w:adjustRightInd w:val="0"/>
    </w:pPr>
    <w:rPr>
      <w:rFonts w:ascii="Sylfaen" w:eastAsiaTheme="minorEastAsia" w:hAnsi="Sylfaen" w:cstheme="minorBidi"/>
    </w:rPr>
  </w:style>
  <w:style w:type="paragraph" w:customStyle="1" w:styleId="Style2">
    <w:name w:val="Style2"/>
    <w:basedOn w:val="a"/>
    <w:uiPriority w:val="99"/>
    <w:rsid w:val="00084EF6"/>
    <w:pPr>
      <w:widowControl w:val="0"/>
      <w:autoSpaceDE w:val="0"/>
      <w:autoSpaceDN w:val="0"/>
      <w:adjustRightInd w:val="0"/>
      <w:spacing w:line="317" w:lineRule="exact"/>
      <w:ind w:hanging="355"/>
    </w:pPr>
    <w:rPr>
      <w:rFonts w:ascii="Sylfaen" w:eastAsiaTheme="minorEastAsia" w:hAnsi="Sylfaen" w:cstheme="minorBidi"/>
    </w:rPr>
  </w:style>
  <w:style w:type="paragraph" w:customStyle="1" w:styleId="Style3">
    <w:name w:val="Style3"/>
    <w:basedOn w:val="a"/>
    <w:uiPriority w:val="99"/>
    <w:rsid w:val="00084EF6"/>
    <w:pPr>
      <w:widowControl w:val="0"/>
      <w:autoSpaceDE w:val="0"/>
      <w:autoSpaceDN w:val="0"/>
      <w:adjustRightInd w:val="0"/>
      <w:spacing w:line="317" w:lineRule="exact"/>
    </w:pPr>
    <w:rPr>
      <w:rFonts w:ascii="Sylfaen" w:eastAsiaTheme="minorEastAsia" w:hAnsi="Sylfaen" w:cstheme="minorBidi"/>
    </w:rPr>
  </w:style>
  <w:style w:type="character" w:customStyle="1" w:styleId="FontStyle11">
    <w:name w:val="Font Style11"/>
    <w:basedOn w:val="a0"/>
    <w:uiPriority w:val="99"/>
    <w:rsid w:val="00084EF6"/>
    <w:rPr>
      <w:rFonts w:ascii="Sylfaen" w:hAnsi="Sylfaen" w:cs="Sylfaen"/>
      <w:sz w:val="28"/>
      <w:szCs w:val="28"/>
    </w:rPr>
  </w:style>
  <w:style w:type="paragraph" w:styleId="a8">
    <w:name w:val="Body Text"/>
    <w:basedOn w:val="a"/>
    <w:link w:val="a9"/>
    <w:uiPriority w:val="99"/>
    <w:rsid w:val="000F1974"/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0F197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18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B5065-1AE8-48DB-96AB-BCA91CEF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VTSK</dc:creator>
  <cp:lastModifiedBy>Валентина</cp:lastModifiedBy>
  <cp:revision>4</cp:revision>
  <cp:lastPrinted>2017-02-03T02:26:00Z</cp:lastPrinted>
  <dcterms:created xsi:type="dcterms:W3CDTF">2017-02-06T05:42:00Z</dcterms:created>
  <dcterms:modified xsi:type="dcterms:W3CDTF">2017-02-06T06:06:00Z</dcterms:modified>
</cp:coreProperties>
</file>